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0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"/>
        <w:gridCol w:w="2172"/>
        <w:gridCol w:w="2966"/>
        <w:gridCol w:w="2737"/>
        <w:gridCol w:w="2751"/>
        <w:tblGridChange w:id="0">
          <w:tblGrid>
            <w:gridCol w:w="882"/>
            <w:gridCol w:w="2172"/>
            <w:gridCol w:w="2966"/>
            <w:gridCol w:w="2737"/>
            <w:gridCol w:w="2751"/>
          </w:tblGrid>
        </w:tblGridChange>
      </w:tblGrid>
      <w:tr>
        <w:trPr>
          <w:cantSplit w:val="0"/>
          <w:trHeight w:val="76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ind w:left="20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Регистрация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right="1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Сумма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Дата и номер первичного документа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Содержание операции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Доходы, учитываемые при исчислении налоговой базы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Расходы, учитываемые при исчислении налоговой базы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05.05.20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№ 284972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Получение </w:t>
              <w:br w:type="textWrapping"/>
              <w:t xml:space="preserve">бюджетной субсидии на приобретение торгового оборудования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05.05.20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№ 875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right="1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Оплата торгового оборудования за счет бюджетной субсидии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100000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03.06.20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№ 284972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Получение </w:t>
              <w:br w:type="textWrapping"/>
              <w:t xml:space="preserve">бюджетной субсидии на приобретение торгового оборудования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100000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03.06.20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№ 956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right="1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Оплата торгового оборудования за счет бюджетной субсидии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240" w:before="240" w:line="240" w:lineRule="auto"/>
              <w:ind w:left="160" w:right="16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100000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560"/>
        </w:tabs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Пример заполнения раздела I (отображение субсидий)</w:t>
      </w:r>
    </w:p>
    <w:p w:rsidR="00000000" w:rsidDel="00000000" w:rsidP="00000000" w:rsidRDefault="00000000" w:rsidRPr="00000000" w14:paraId="00000027">
      <w:pPr>
        <w:tabs>
          <w:tab w:val="left" w:leader="none" w:pos="1560"/>
        </w:tabs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560"/>
        </w:tabs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560"/>
        </w:tabs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42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oyq9jOlK9zUsPmqyE/k1n7/GUg==">AMUW2mVENzcFpTBHxkvPqKeFLBE6CrzgkS976q9TE9uxSXOt4QIm1VzFFnWQVBTjMmx7LRmBwh0Tc8G/yNY561NmfjwThXqFEgsPsgJUBiqnIvJtprV5MWC7hZSKLlELkwPXp+Uadqo4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2020-03-16T12:20:00Z</dcterms:created>
  <dc:creator>Иванова Мария Алексеевна</dc:creator>
</cp:coreProperties>
</file>