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32"/>
      </w:tblGrid>
      <w:tr w:rsidR="002D0663" w14:paraId="6E914719" w14:textId="77777777">
        <w:tc>
          <w:tcPr>
            <w:tcW w:w="9232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6D048" w14:textId="77777777" w:rsidR="002D0663" w:rsidRDefault="00951A66">
            <w:pPr>
              <w:jc w:val="center"/>
            </w:pPr>
            <w:r>
              <w:t>ООО «</w:t>
            </w:r>
            <w:r w:rsidR="00AC3E37">
              <w:t>Юридическая азбука</w:t>
            </w:r>
            <w:r>
              <w:t>»</w:t>
            </w:r>
            <w:r>
              <w:br/>
            </w:r>
            <w:r>
              <w:rPr>
                <w:rStyle w:val="fill"/>
                <w:b w:val="0"/>
                <w:i w:val="0"/>
                <w:color w:val="auto"/>
              </w:rPr>
              <w:t xml:space="preserve">ИНН </w:t>
            </w:r>
            <w:r>
              <w:rPr>
                <w:b/>
              </w:rPr>
              <w:t>1234567890</w:t>
            </w:r>
            <w:r>
              <w:rPr>
                <w:rStyle w:val="fill"/>
                <w:b w:val="0"/>
                <w:i w:val="0"/>
                <w:color w:val="auto"/>
              </w:rPr>
              <w:t xml:space="preserve">, КПП </w:t>
            </w:r>
            <w:r>
              <w:rPr>
                <w:b/>
              </w:rPr>
              <w:t>123401001</w:t>
            </w:r>
            <w:r>
              <w:rPr>
                <w:rStyle w:val="fill"/>
                <w:b w:val="0"/>
                <w:i w:val="0"/>
                <w:color w:val="auto"/>
              </w:rPr>
              <w:t xml:space="preserve">, ОКПО </w:t>
            </w:r>
            <w:r>
              <w:rPr>
                <w:rStyle w:val="fill"/>
                <w:bCs w:val="0"/>
                <w:i w:val="0"/>
                <w:color w:val="auto"/>
              </w:rPr>
              <w:t>12345000</w:t>
            </w:r>
          </w:p>
        </w:tc>
      </w:tr>
      <w:tr w:rsidR="002D0663" w14:paraId="779E1D48" w14:textId="77777777">
        <w:tc>
          <w:tcPr>
            <w:tcW w:w="9232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18E54" w14:textId="77777777" w:rsidR="002D0663" w:rsidRDefault="002D0663">
            <w:pPr>
              <w:jc w:val="both"/>
            </w:pPr>
          </w:p>
        </w:tc>
      </w:tr>
    </w:tbl>
    <w:p w14:paraId="07D63B29" w14:textId="77777777" w:rsidR="002D0663" w:rsidRDefault="00951A66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0A84BDE" w14:textId="77777777" w:rsidR="002D0663" w:rsidRPr="00AC3E37" w:rsidRDefault="00951A66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  <w:shd w:val="clear" w:color="auto" w:fill="FFFFFF"/>
        </w:rPr>
      </w:pPr>
      <w:r w:rsidRPr="00AC3E37">
        <w:rPr>
          <w:b/>
          <w:bCs/>
          <w:sz w:val="24"/>
          <w:szCs w:val="24"/>
        </w:rPr>
        <w:t>ПРИКАЗ № 455</w:t>
      </w:r>
      <w:r w:rsidRPr="00AC3E37">
        <w:rPr>
          <w:b/>
          <w:bCs/>
          <w:sz w:val="24"/>
          <w:szCs w:val="24"/>
        </w:rPr>
        <w:br/>
      </w:r>
      <w:r w:rsidRPr="00AC3E37">
        <w:rPr>
          <w:b/>
          <w:bCs/>
          <w:sz w:val="24"/>
          <w:szCs w:val="24"/>
          <w:shd w:val="clear" w:color="auto" w:fill="FFFFFF"/>
        </w:rPr>
        <w:t>об утверждении учетной политики для целей бухгалтерского и налогового учета</w:t>
      </w:r>
    </w:p>
    <w:p w14:paraId="1373516D" w14:textId="77777777" w:rsidR="002D0663" w:rsidRDefault="00951A66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8"/>
        <w:gridCol w:w="4784"/>
      </w:tblGrid>
      <w:tr w:rsidR="002D0663" w14:paraId="2F804666" w14:textId="77777777">
        <w:tc>
          <w:tcPr>
            <w:tcW w:w="444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78AE7" w14:textId="77777777" w:rsidR="002D0663" w:rsidRDefault="00951A66">
            <w:r>
              <w:rPr>
                <w:rStyle w:val="fill"/>
                <w:b w:val="0"/>
                <w:i w:val="0"/>
                <w:color w:val="auto"/>
              </w:rPr>
              <w:t>г. Москва</w:t>
            </w:r>
          </w:p>
        </w:tc>
        <w:tc>
          <w:tcPr>
            <w:tcW w:w="478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8A4A0" w14:textId="77777777" w:rsidR="002D0663" w:rsidRDefault="00951A66">
            <w:pPr>
              <w:jc w:val="right"/>
            </w:pPr>
            <w:r>
              <w:rPr>
                <w:rStyle w:val="fill"/>
                <w:b w:val="0"/>
                <w:i w:val="0"/>
                <w:color w:val="auto"/>
              </w:rPr>
              <w:t>30.12.2021</w:t>
            </w:r>
          </w:p>
        </w:tc>
      </w:tr>
    </w:tbl>
    <w:p w14:paraId="67197A57" w14:textId="77777777" w:rsidR="002D0663" w:rsidRDefault="002D0663">
      <w:pPr>
        <w:pStyle w:val="af0"/>
        <w:rPr>
          <w:sz w:val="24"/>
          <w:szCs w:val="24"/>
        </w:rPr>
      </w:pPr>
    </w:p>
    <w:p w14:paraId="577739CA" w14:textId="77777777" w:rsidR="002D0663" w:rsidRDefault="00951A66">
      <w:pPr>
        <w:jc w:val="both"/>
      </w:pPr>
      <w:r>
        <w:t>В соответствии с Федеральным законом от 06.12.2011 № 402-ФЗ, Положением по бухгалтерскому учету «Учетная политика организации» (ПБУ 1/2008), утвержденным Приказом Минфина России от 06.10.2008 № 106н, Приказами Минфина России от 01.12.2010 № 157н, от 16.12.2010 № 174н, от 25.03.2011 № 33н, федеральными стандартами бухгалтерского учета для организаций государственного сектора, Налоговым кодексом РФ</w:t>
      </w:r>
    </w:p>
    <w:p w14:paraId="13F0E097" w14:textId="77777777" w:rsidR="002D0663" w:rsidRDefault="002D0663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1AE4AB0B" w14:textId="77777777" w:rsidR="002D0663" w:rsidRDefault="00951A66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14:paraId="51828296" w14:textId="77777777" w:rsidR="002D0663" w:rsidRDefault="002D0663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16D89A2C" w14:textId="77777777" w:rsidR="002D0663" w:rsidRDefault="00951A66">
      <w:pPr>
        <w:jc w:val="both"/>
      </w:pPr>
      <w:r>
        <w:t>1. Утвердить Положение об у</w:t>
      </w:r>
      <w:bookmarkStart w:id="0" w:name="_GoBack"/>
      <w:bookmarkEnd w:id="0"/>
      <w:r>
        <w:t>четной политике ООО «</w:t>
      </w:r>
      <w:r w:rsidR="00AC3E37">
        <w:t>Юридическая азбука</w:t>
      </w:r>
      <w:r>
        <w:t>» для целей бухгалтерского учета, приведенное в Приложении № 1 к настоящему Приказу.</w:t>
      </w:r>
    </w:p>
    <w:p w14:paraId="0E9F501F" w14:textId="77777777" w:rsidR="002D0663" w:rsidRDefault="002D0663">
      <w:pPr>
        <w:jc w:val="both"/>
      </w:pPr>
    </w:p>
    <w:p w14:paraId="10D16957" w14:textId="77777777" w:rsidR="002D0663" w:rsidRDefault="00951A66">
      <w:pPr>
        <w:jc w:val="both"/>
      </w:pPr>
      <w:r>
        <w:t>2. Утвердить Положение об учетной политике ООО «</w:t>
      </w:r>
      <w:r w:rsidR="00AC3E37">
        <w:t>Юридическая азбука</w:t>
      </w:r>
      <w:r>
        <w:t>» для целей налогообложения, приведенное в Приложении № 2 к настоящему Приказу.</w:t>
      </w:r>
    </w:p>
    <w:p w14:paraId="4CC2EB4C" w14:textId="77777777" w:rsidR="002D0663" w:rsidRDefault="002D0663">
      <w:pPr>
        <w:jc w:val="both"/>
      </w:pPr>
    </w:p>
    <w:p w14:paraId="6CC9A164" w14:textId="77777777" w:rsidR="002D0663" w:rsidRDefault="00951A66">
      <w:pPr>
        <w:jc w:val="both"/>
      </w:pPr>
      <w:r>
        <w:t>3. Установить, что данные Положения об учетной политике применяются с 1 января 2022 г.</w:t>
      </w:r>
    </w:p>
    <w:p w14:paraId="0E4170EB" w14:textId="77777777" w:rsidR="002D0663" w:rsidRDefault="002D0663">
      <w:pPr>
        <w:jc w:val="both"/>
      </w:pPr>
    </w:p>
    <w:p w14:paraId="7F9596F2" w14:textId="77777777" w:rsidR="002D0663" w:rsidRDefault="00951A66">
      <w:pPr>
        <w:jc w:val="both"/>
      </w:pPr>
      <w:r>
        <w:t>4. Контроль за исполнением настоящего Приказа возложить на главного бухгалтера ООО «</w:t>
      </w:r>
      <w:r w:rsidR="00AC3E37">
        <w:t>Юридическая азбука</w:t>
      </w:r>
      <w:r>
        <w:t>» Александрову Александру Александровну.</w:t>
      </w:r>
    </w:p>
    <w:p w14:paraId="28CCCF3B" w14:textId="77777777" w:rsidR="002D0663" w:rsidRDefault="00951A66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7"/>
        <w:gridCol w:w="240"/>
        <w:gridCol w:w="1879"/>
        <w:gridCol w:w="555"/>
        <w:gridCol w:w="2149"/>
      </w:tblGrid>
      <w:tr w:rsidR="002D0663" w14:paraId="7B1C3E04" w14:textId="77777777"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436D416" w14:textId="77777777" w:rsidR="002D0663" w:rsidRDefault="00951A66">
            <w:r>
              <w:rPr>
                <w:rStyle w:val="fill"/>
                <w:b w:val="0"/>
                <w:i w:val="0"/>
                <w:color w:val="auto"/>
              </w:rPr>
              <w:t>Генеральный директор</w:t>
            </w:r>
          </w:p>
        </w:tc>
        <w:tc>
          <w:tcPr>
            <w:tcW w:w="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33F09" w14:textId="77777777" w:rsidR="002D0663" w:rsidRDefault="00951A66">
            <w:r>
              <w:t> </w:t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61D74" w14:textId="77777777" w:rsidR="002D0663" w:rsidRDefault="00951A66">
            <w:r>
              <w:t> </w:t>
            </w:r>
            <w:r>
              <w:rPr>
                <w:b/>
                <w:bCs/>
                <w:i/>
                <w:iCs/>
              </w:rPr>
              <w:t>Петров</w:t>
            </w:r>
          </w:p>
        </w:tc>
        <w:tc>
          <w:tcPr>
            <w:tcW w:w="5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E4B52D" w14:textId="77777777" w:rsidR="002D0663" w:rsidRDefault="00951A66">
            <w:r>
              <w:t> </w:t>
            </w:r>
          </w:p>
        </w:tc>
        <w:tc>
          <w:tcPr>
            <w:tcW w:w="2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B071E25" w14:textId="77777777" w:rsidR="002D0663" w:rsidRDefault="00951A66">
            <w:pPr>
              <w:jc w:val="right"/>
            </w:pPr>
            <w:r>
              <w:t xml:space="preserve">П.П. Петров </w:t>
            </w:r>
          </w:p>
        </w:tc>
      </w:tr>
      <w:tr w:rsidR="002D0663" w14:paraId="64724337" w14:textId="77777777"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58428BA" w14:textId="77777777" w:rsidR="002D0663" w:rsidRDefault="00951A66">
            <w:r>
              <w:t> </w:t>
            </w:r>
          </w:p>
        </w:tc>
        <w:tc>
          <w:tcPr>
            <w:tcW w:w="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1B120E" w14:textId="77777777" w:rsidR="002D0663" w:rsidRDefault="00951A66">
            <w:r>
              <w:t> </w:t>
            </w:r>
          </w:p>
        </w:tc>
        <w:tc>
          <w:tcPr>
            <w:tcW w:w="187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07C8D" w14:textId="77777777" w:rsidR="002D0663" w:rsidRDefault="00951A66">
            <w:r>
              <w:t> </w:t>
            </w:r>
          </w:p>
        </w:tc>
        <w:tc>
          <w:tcPr>
            <w:tcW w:w="5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7026B" w14:textId="77777777" w:rsidR="002D0663" w:rsidRDefault="00951A66">
            <w:r>
              <w:t> </w:t>
            </w:r>
          </w:p>
        </w:tc>
        <w:tc>
          <w:tcPr>
            <w:tcW w:w="2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4F48A80" w14:textId="77777777" w:rsidR="002D0663" w:rsidRDefault="00951A66">
            <w:r>
              <w:t> </w:t>
            </w:r>
          </w:p>
        </w:tc>
      </w:tr>
      <w:tr w:rsidR="002D0663" w14:paraId="77E250ED" w14:textId="77777777"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E89726B" w14:textId="77777777" w:rsidR="002D0663" w:rsidRDefault="00951A66">
            <w:r>
              <w:t> </w:t>
            </w:r>
          </w:p>
        </w:tc>
        <w:tc>
          <w:tcPr>
            <w:tcW w:w="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739C1" w14:textId="77777777" w:rsidR="002D0663" w:rsidRDefault="00951A66">
            <w:r>
              <w:t> </w:t>
            </w:r>
          </w:p>
        </w:tc>
        <w:tc>
          <w:tcPr>
            <w:tcW w:w="187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F7483" w14:textId="77777777" w:rsidR="002D0663" w:rsidRDefault="00951A66">
            <w:r>
              <w:t> </w:t>
            </w:r>
          </w:p>
        </w:tc>
        <w:tc>
          <w:tcPr>
            <w:tcW w:w="5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57F6F" w14:textId="77777777" w:rsidR="002D0663" w:rsidRDefault="00951A66">
            <w:r>
              <w:t> </w:t>
            </w:r>
          </w:p>
        </w:tc>
        <w:tc>
          <w:tcPr>
            <w:tcW w:w="2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B86A7DA" w14:textId="77777777" w:rsidR="002D0663" w:rsidRDefault="00951A66">
            <w:r>
              <w:t> </w:t>
            </w:r>
          </w:p>
        </w:tc>
      </w:tr>
      <w:tr w:rsidR="002D0663" w14:paraId="70A3C9FB" w14:textId="77777777"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0478251" w14:textId="77777777" w:rsidR="002D0663" w:rsidRDefault="00951A66">
            <w:r>
              <w:t>С приказом ознакомлен(а):</w:t>
            </w:r>
          </w:p>
        </w:tc>
        <w:tc>
          <w:tcPr>
            <w:tcW w:w="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5F3EC3" w14:textId="77777777" w:rsidR="002D0663" w:rsidRDefault="00951A66">
            <w:r>
              <w:t> </w:t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77071" w14:textId="77777777" w:rsidR="002D0663" w:rsidRDefault="00951A66">
            <w:r>
              <w:t> </w:t>
            </w:r>
            <w:r>
              <w:rPr>
                <w:rStyle w:val="fill"/>
                <w:bCs w:val="0"/>
                <w:iCs w:val="0"/>
                <w:color w:val="auto"/>
              </w:rPr>
              <w:t>Александрова</w:t>
            </w:r>
          </w:p>
        </w:tc>
        <w:tc>
          <w:tcPr>
            <w:tcW w:w="5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A18255" w14:textId="77777777" w:rsidR="002D0663" w:rsidRDefault="00951A66">
            <w:r>
              <w:t> </w:t>
            </w:r>
          </w:p>
        </w:tc>
        <w:tc>
          <w:tcPr>
            <w:tcW w:w="2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C11C448" w14:textId="77777777" w:rsidR="002D0663" w:rsidRDefault="00951A66">
            <w:pPr>
              <w:jc w:val="right"/>
            </w:pPr>
            <w:r>
              <w:rPr>
                <w:rStyle w:val="fill"/>
                <w:b w:val="0"/>
                <w:i w:val="0"/>
                <w:color w:val="auto"/>
              </w:rPr>
              <w:t>А.А. Александрова</w:t>
            </w:r>
            <w:r>
              <w:rPr>
                <w:iCs/>
              </w:rPr>
              <w:t xml:space="preserve"> </w:t>
            </w:r>
          </w:p>
        </w:tc>
      </w:tr>
      <w:tr w:rsidR="002D0663" w14:paraId="5545CAA2" w14:textId="77777777"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6889B7E" w14:textId="77777777" w:rsidR="002D0663" w:rsidRDefault="00951A66">
            <w:r>
              <w:t> </w:t>
            </w:r>
          </w:p>
        </w:tc>
        <w:tc>
          <w:tcPr>
            <w:tcW w:w="2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20D9C" w14:textId="77777777" w:rsidR="002D0663" w:rsidRDefault="00951A66">
            <w:r>
              <w:t> </w:t>
            </w:r>
          </w:p>
        </w:tc>
        <w:tc>
          <w:tcPr>
            <w:tcW w:w="18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90F589" w14:textId="77777777" w:rsidR="002D0663" w:rsidRDefault="00951A66">
            <w:r>
              <w:t> </w:t>
            </w:r>
          </w:p>
        </w:tc>
        <w:tc>
          <w:tcPr>
            <w:tcW w:w="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856C6" w14:textId="77777777" w:rsidR="002D0663" w:rsidRDefault="00951A66">
            <w:r>
              <w:t> </w:t>
            </w:r>
          </w:p>
        </w:tc>
        <w:tc>
          <w:tcPr>
            <w:tcW w:w="2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695A0C7" w14:textId="77777777" w:rsidR="002D0663" w:rsidRDefault="00951A66">
            <w:r>
              <w:t> </w:t>
            </w:r>
          </w:p>
        </w:tc>
      </w:tr>
    </w:tbl>
    <w:p w14:paraId="717B96FE" w14:textId="77777777" w:rsidR="00951A66" w:rsidRDefault="00951A66">
      <w:pPr>
        <w:pStyle w:val="af0"/>
        <w:rPr>
          <w:sz w:val="24"/>
          <w:szCs w:val="24"/>
        </w:rPr>
      </w:pPr>
      <w:r>
        <w:rPr>
          <w:sz w:val="24"/>
          <w:szCs w:val="24"/>
        </w:rPr>
        <w:t>30.12.2021</w:t>
      </w:r>
    </w:p>
    <w:sectPr w:rsidR="00951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97" w:bottom="1134" w:left="139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7FA69" w14:textId="77777777" w:rsidR="007921CC" w:rsidRDefault="007921CC">
      <w:r>
        <w:separator/>
      </w:r>
    </w:p>
  </w:endnote>
  <w:endnote w:type="continuationSeparator" w:id="0">
    <w:p w14:paraId="3528934E" w14:textId="77777777" w:rsidR="007921CC" w:rsidRDefault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53A1" w14:textId="77777777" w:rsidR="002D0663" w:rsidRDefault="002D06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1FF2" w14:textId="77777777" w:rsidR="002D0663" w:rsidRDefault="002D066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6CFE" w14:textId="77777777" w:rsidR="002D0663" w:rsidRDefault="002D06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1F6A6" w14:textId="77777777" w:rsidR="007921CC" w:rsidRDefault="007921CC">
      <w:r>
        <w:separator/>
      </w:r>
    </w:p>
  </w:footnote>
  <w:footnote w:type="continuationSeparator" w:id="0">
    <w:p w14:paraId="73C481F8" w14:textId="77777777" w:rsidR="007921CC" w:rsidRDefault="0079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76B64" w14:textId="77777777" w:rsidR="002D0663" w:rsidRDefault="002D06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B35E" w14:textId="77777777" w:rsidR="002D0663" w:rsidRDefault="002D066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ED8D1" w14:textId="77777777" w:rsidR="002D0663" w:rsidRDefault="002D06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84"/>
    <w:rsid w:val="00046A7E"/>
    <w:rsid w:val="000A30DD"/>
    <w:rsid w:val="000B17E7"/>
    <w:rsid w:val="00176B7D"/>
    <w:rsid w:val="00221014"/>
    <w:rsid w:val="002C1861"/>
    <w:rsid w:val="002D0663"/>
    <w:rsid w:val="002D2520"/>
    <w:rsid w:val="004644F5"/>
    <w:rsid w:val="00464E84"/>
    <w:rsid w:val="004A1C61"/>
    <w:rsid w:val="004E7CAC"/>
    <w:rsid w:val="005F229C"/>
    <w:rsid w:val="0070031B"/>
    <w:rsid w:val="00787F3D"/>
    <w:rsid w:val="007921CC"/>
    <w:rsid w:val="00834E27"/>
    <w:rsid w:val="00951A66"/>
    <w:rsid w:val="00951F01"/>
    <w:rsid w:val="009C12D4"/>
    <w:rsid w:val="00AC3E37"/>
    <w:rsid w:val="00AE016D"/>
    <w:rsid w:val="00AF1C9A"/>
    <w:rsid w:val="00B65DA4"/>
    <w:rsid w:val="00B67A6B"/>
    <w:rsid w:val="00BB70B0"/>
    <w:rsid w:val="00BE1F61"/>
    <w:rsid w:val="00C20FC8"/>
    <w:rsid w:val="00CD70F1"/>
    <w:rsid w:val="00D1059F"/>
    <w:rsid w:val="00D72E3A"/>
    <w:rsid w:val="00E5180A"/>
    <w:rsid w:val="00F23719"/>
    <w:rsid w:val="00FF3651"/>
    <w:rsid w:val="19AC2108"/>
    <w:rsid w:val="1ADA6AD9"/>
    <w:rsid w:val="3A1001D5"/>
    <w:rsid w:val="44452D87"/>
    <w:rsid w:val="44B3158F"/>
    <w:rsid w:val="4D885FFF"/>
    <w:rsid w:val="51760DDF"/>
    <w:rsid w:val="5A390750"/>
    <w:rsid w:val="62FB5355"/>
    <w:rsid w:val="6F2E26EB"/>
    <w:rsid w:val="74B527C2"/>
    <w:rsid w:val="767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EA7F50"/>
  <w15:chartTrackingRefBased/>
  <w15:docId w15:val="{0D965A13-B92C-4AD3-9C5F-B977881C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small">
    <w:name w:val="small"/>
    <w:basedOn w:val="a0"/>
    <w:rPr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rPr>
      <w:rFonts w:eastAsia="Times New Roman"/>
      <w:sz w:val="24"/>
      <w:szCs w:val="24"/>
    </w:rPr>
  </w:style>
  <w:style w:type="character" w:customStyle="1" w:styleId="maggd">
    <w:name w:val="maggd"/>
    <w:basedOn w:val="a0"/>
    <w:rPr>
      <w:color w:val="00640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7">
    <w:name w:val="Нижний колонтитул Знак"/>
    <w:basedOn w:val="a0"/>
    <w:link w:val="a8"/>
    <w:uiPriority w:val="99"/>
    <w:semiHidden/>
    <w:rPr>
      <w:rFonts w:eastAsia="Times New Roman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nsolas" w:eastAsia="Times New Roman" w:hAnsi="Consolas"/>
    </w:rPr>
  </w:style>
  <w:style w:type="character" w:customStyle="1" w:styleId="fill">
    <w:name w:val="fill"/>
    <w:basedOn w:val="a0"/>
    <w:rPr>
      <w:b/>
      <w:bCs/>
      <w:i/>
      <w:iCs/>
      <w:color w:val="FF0000"/>
    </w:rPr>
  </w:style>
  <w:style w:type="character" w:customStyle="1" w:styleId="lspace">
    <w:name w:val="lspace"/>
    <w:basedOn w:val="a0"/>
    <w:rPr>
      <w:color w:val="FF9900"/>
    </w:rPr>
  </w:style>
  <w:style w:type="character" w:customStyle="1" w:styleId="a9">
    <w:name w:val="Текст примечания Знак"/>
    <w:basedOn w:val="a0"/>
    <w:link w:val="aa"/>
    <w:uiPriority w:val="99"/>
    <w:semiHidden/>
    <w:rPr>
      <w:rFonts w:eastAsia="Times New Roman"/>
    </w:rPr>
  </w:style>
  <w:style w:type="character" w:customStyle="1" w:styleId="ab">
    <w:name w:val="Тема примечания Знак"/>
    <w:basedOn w:val="a9"/>
    <w:link w:val="ac"/>
    <w:uiPriority w:val="99"/>
    <w:semiHidden/>
    <w:rPr>
      <w:rFonts w:eastAsia="Times New Roman"/>
      <w:b/>
      <w:bCs/>
    </w:rPr>
  </w:style>
  <w:style w:type="character" w:customStyle="1" w:styleId="enp">
    <w:name w:val="enp"/>
    <w:basedOn w:val="a0"/>
    <w:rPr>
      <w:color w:val="3C7828"/>
    </w:rPr>
  </w:style>
  <w:style w:type="character" w:customStyle="1" w:styleId="actel">
    <w:name w:val="actel"/>
    <w:basedOn w:val="a0"/>
    <w:rPr>
      <w:color w:val="E36C0A"/>
    </w:rPr>
  </w:style>
  <w:style w:type="character" w:customStyle="1" w:styleId="kdkss">
    <w:name w:val="kdkss"/>
    <w:basedOn w:val="a0"/>
    <w:rPr>
      <w:color w:val="BE780A"/>
    </w:rPr>
  </w:style>
  <w:style w:type="character" w:customStyle="1" w:styleId="magusn">
    <w:name w:val="magusn"/>
    <w:basedOn w:val="a0"/>
    <w:rPr>
      <w:color w:val="00666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Pr>
      <w:sz w:val="16"/>
      <w:szCs w:val="16"/>
    </w:rPr>
  </w:style>
  <w:style w:type="character" w:styleId="af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tabtitle">
    <w:name w:val="tabtitle"/>
    <w:basedOn w:val="a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  <w:rPr>
      <w:sz w:val="22"/>
      <w:szCs w:val="22"/>
    </w:rPr>
  </w:style>
  <w:style w:type="paragraph" w:styleId="a4">
    <w:name w:val="Balloon Text"/>
    <w:basedOn w:val="a"/>
    <w:link w:val="a3"/>
    <w:uiPriority w:val="99"/>
    <w:unhideWhenUsed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unhideWhenUsed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unhideWhenUsed/>
    <w:rPr>
      <w:b/>
      <w:bCs/>
    </w:rPr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PresentationFormat>qhpwc_</PresentationFormat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об утверждении учетной политики</vt:lpstr>
    </vt:vector>
  </TitlesOfParts>
  <Manager/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об утверждении учетной политики</dc:title>
  <dc:subject>Образец приказа об утверждении учетной политики</dc:subject>
  <dc:creator>Sergey</dc:creator>
  <cp:keywords>Образец приказа об утверждении учетной политики</cp:keywords>
  <dc:description>Образец приказа об утверждении учетной политики</dc:description>
  <cp:lastModifiedBy>Sergey  Eremeev</cp:lastModifiedBy>
  <cp:revision>5</cp:revision>
  <cp:lastPrinted>2021-09-03T11:30:00Z</cp:lastPrinted>
  <dcterms:created xsi:type="dcterms:W3CDTF">2021-09-03T11:28:00Z</dcterms:created>
  <dcterms:modified xsi:type="dcterms:W3CDTF">2021-09-03T11:30:00Z</dcterms:modified>
  <cp:category>Образец приказа об утверждении учетной политики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