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F62E4" w:rsidRPr="00CA55F6" w:rsidRDefault="005F34E0">
      <w:pPr>
        <w:ind w:firstLine="11.25pt"/>
        <w:jc w:val="center"/>
        <w:rPr>
          <w:color w:val="000000"/>
        </w:rPr>
      </w:pPr>
      <w:r w:rsidRPr="00CA55F6">
        <w:rPr>
          <w:color w:val="000000"/>
        </w:rPr>
        <w:t>Общество с ограниченной ответственностью “Компания”</w:t>
      </w:r>
      <w:r w:rsidR="008F62E4" w:rsidRPr="00CA55F6">
        <w:rPr>
          <w:color w:val="000000"/>
        </w:rPr>
        <w:cr/>
      </w:r>
    </w:p>
    <w:p w:rsidR="008F62E4" w:rsidRPr="00CA55F6" w:rsidRDefault="008F62E4">
      <w:pPr>
        <w:ind w:firstLine="11.25pt"/>
        <w:jc w:val="center"/>
        <w:rPr>
          <w:b/>
          <w:color w:val="000000"/>
          <w:spacing w:val="40"/>
          <w:sz w:val="28"/>
          <w:szCs w:val="28"/>
        </w:rPr>
      </w:pPr>
      <w:r w:rsidRPr="00CA55F6">
        <w:rPr>
          <w:b/>
          <w:color w:val="000000"/>
          <w:spacing w:val="40"/>
          <w:sz w:val="28"/>
          <w:szCs w:val="28"/>
        </w:rPr>
        <w:t>ПРИКАЗ</w:t>
      </w:r>
    </w:p>
    <w:p w:rsidR="008F62E4" w:rsidRPr="00CA55F6" w:rsidRDefault="008F62E4">
      <w:pPr>
        <w:ind w:firstLine="11.25pt"/>
        <w:jc w:val="center"/>
        <w:rPr>
          <w:b/>
          <w:color w:val="000000"/>
        </w:rPr>
      </w:pPr>
    </w:p>
    <w:p w:rsidR="008F62E4" w:rsidRPr="00CA55F6" w:rsidRDefault="008F62E4">
      <w:pPr>
        <w:tabs>
          <w:tab w:val="start" w:pos="177.20pt"/>
        </w:tabs>
        <w:ind w:firstLine="11.25pt"/>
        <w:jc w:val="center"/>
        <w:rPr>
          <w:color w:val="000000"/>
        </w:rPr>
      </w:pPr>
      <w:r w:rsidRPr="00CA55F6">
        <w:rPr>
          <w:color w:val="000000"/>
        </w:rPr>
        <w:t>"</w:t>
      </w:r>
      <w:r w:rsidR="006A3707" w:rsidRPr="00CA55F6">
        <w:rPr>
          <w:color w:val="000000"/>
          <w:u w:val="single"/>
        </w:rPr>
        <w:t>15</w:t>
      </w:r>
      <w:r w:rsidRPr="00CA55F6">
        <w:rPr>
          <w:color w:val="000000"/>
        </w:rPr>
        <w:t xml:space="preserve">" </w:t>
      </w:r>
      <w:r w:rsidR="005F34E0" w:rsidRPr="00CA55F6">
        <w:rPr>
          <w:color w:val="000000"/>
          <w:u w:val="single"/>
        </w:rPr>
        <w:t>января</w:t>
      </w:r>
      <w:r w:rsidRPr="00CA55F6">
        <w:rPr>
          <w:color w:val="000000"/>
        </w:rPr>
        <w:t xml:space="preserve"> </w:t>
      </w:r>
      <w:r w:rsidR="00973211">
        <w:rPr>
          <w:color w:val="000000"/>
        </w:rPr>
        <w:t>2022</w:t>
      </w:r>
      <w:r w:rsidRPr="00CA55F6">
        <w:rPr>
          <w:color w:val="000000"/>
        </w:rPr>
        <w:t xml:space="preserve"> г. N</w:t>
      </w:r>
      <w:r w:rsidR="006A3707" w:rsidRPr="00CA55F6">
        <w:rPr>
          <w:color w:val="000000"/>
          <w:u w:val="single"/>
        </w:rPr>
        <w:t xml:space="preserve">1 </w:t>
      </w:r>
    </w:p>
    <w:p w:rsidR="008F62E4" w:rsidRPr="00CA55F6" w:rsidRDefault="008F62E4">
      <w:pPr>
        <w:tabs>
          <w:tab w:val="start" w:pos="177.20pt"/>
        </w:tabs>
        <w:ind w:firstLine="11.25pt"/>
        <w:jc w:val="center"/>
        <w:rPr>
          <w:color w:val="000000"/>
        </w:rPr>
      </w:pPr>
    </w:p>
    <w:p w:rsidR="008F62E4" w:rsidRPr="00CA55F6" w:rsidRDefault="008F62E4">
      <w:pPr>
        <w:ind w:firstLine="11.25pt"/>
        <w:jc w:val="center"/>
        <w:rPr>
          <w:color w:val="000000"/>
        </w:rPr>
      </w:pPr>
      <w:r w:rsidRPr="00CA55F6">
        <w:rPr>
          <w:color w:val="000000"/>
        </w:rPr>
        <w:t>г.Москва</w:t>
      </w:r>
    </w:p>
    <w:p w:rsidR="008F62E4" w:rsidRPr="00CA55F6" w:rsidRDefault="008F62E4">
      <w:pPr>
        <w:tabs>
          <w:tab w:val="start" w:pos="177.20pt"/>
        </w:tabs>
        <w:ind w:firstLine="11.25pt"/>
        <w:jc w:val="center"/>
        <w:rPr>
          <w:color w:val="000000"/>
        </w:rPr>
      </w:pPr>
    </w:p>
    <w:p w:rsidR="008F62E4" w:rsidRPr="00CA55F6" w:rsidRDefault="008F62E4">
      <w:pPr>
        <w:ind w:firstLine="11.25pt"/>
        <w:jc w:val="center"/>
        <w:rPr>
          <w:b/>
          <w:color w:val="000000"/>
        </w:rPr>
      </w:pPr>
      <w:r w:rsidRPr="00CA55F6">
        <w:rPr>
          <w:b/>
          <w:color w:val="000000"/>
        </w:rPr>
        <w:t xml:space="preserve">Об организации воинского учета граждан, </w:t>
      </w:r>
    </w:p>
    <w:p w:rsidR="008F62E4" w:rsidRPr="00CA55F6" w:rsidRDefault="008F62E4">
      <w:pPr>
        <w:ind w:firstLine="11.25pt"/>
        <w:jc w:val="center"/>
        <w:rPr>
          <w:b/>
          <w:color w:val="000000"/>
          <w:u w:val="single"/>
        </w:rPr>
      </w:pPr>
      <w:r w:rsidRPr="00CA55F6">
        <w:rPr>
          <w:b/>
          <w:color w:val="000000"/>
          <w:u w:val="single"/>
        </w:rPr>
        <w:t>в т.ч. бронирования граждан, пребывающих в запасе</w:t>
      </w:r>
    </w:p>
    <w:p w:rsidR="008F62E4" w:rsidRPr="00CA55F6" w:rsidRDefault="008F62E4">
      <w:pPr>
        <w:ind w:firstLine="28.35pt"/>
        <w:jc w:val="both"/>
        <w:rPr>
          <w:color w:val="000000"/>
        </w:rPr>
      </w:pPr>
    </w:p>
    <w:p w:rsidR="008F62E4" w:rsidRPr="00CA55F6" w:rsidRDefault="008F62E4">
      <w:pPr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 </w:t>
      </w:r>
      <w:r w:rsidRPr="00CA55F6">
        <w:rPr>
          <w:b/>
          <w:color w:val="000000"/>
          <w:spacing w:val="40"/>
        </w:rPr>
        <w:t>ПРИКАЗЫВАЮ</w:t>
      </w:r>
      <w:r w:rsidRPr="00CA55F6">
        <w:rPr>
          <w:color w:val="000000"/>
        </w:rPr>
        <w:t>:</w:t>
      </w:r>
    </w:p>
    <w:p w:rsidR="008F62E4" w:rsidRPr="00CA55F6" w:rsidRDefault="008F62E4">
      <w:pPr>
        <w:tabs>
          <w:tab w:val="start" w:pos="460.70pt"/>
        </w:tabs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1. Начальнику отдела кадров </w:t>
      </w:r>
      <w:r w:rsidR="005F34E0" w:rsidRPr="00CA55F6">
        <w:rPr>
          <w:color w:val="000000"/>
          <w:u w:val="single"/>
        </w:rPr>
        <w:t>Иванову Ивану Ивановичу</w:t>
      </w:r>
      <w:r w:rsidRPr="00CA55F6">
        <w:rPr>
          <w:color w:val="000000"/>
        </w:rPr>
        <w:t xml:space="preserve"> </w:t>
      </w:r>
    </w:p>
    <w:p w:rsidR="008F62E4" w:rsidRPr="00CA55F6" w:rsidRDefault="006A3707">
      <w:pPr>
        <w:tabs>
          <w:tab w:val="start" w:pos="276.45pt"/>
        </w:tabs>
        <w:ind w:firstLine="28.35pt"/>
        <w:jc w:val="both"/>
        <w:rPr>
          <w:color w:val="000000"/>
          <w:sz w:val="18"/>
        </w:rPr>
      </w:pPr>
      <w:r w:rsidRPr="00CA55F6">
        <w:rPr>
          <w:color w:val="000000"/>
          <w:sz w:val="18"/>
        </w:rPr>
        <w:t xml:space="preserve">                                                                                 </w:t>
      </w:r>
      <w:r w:rsidR="008F62E4" w:rsidRPr="00CA55F6">
        <w:rPr>
          <w:color w:val="000000"/>
          <w:sz w:val="18"/>
        </w:rPr>
        <w:t>(фамилия, имя и отчество)</w:t>
      </w:r>
    </w:p>
    <w:p w:rsidR="008F62E4" w:rsidRPr="00CA55F6" w:rsidRDefault="008F62E4">
      <w:pPr>
        <w:tabs>
          <w:tab w:val="start" w:pos="184.30pt"/>
        </w:tabs>
        <w:jc w:val="both"/>
        <w:rPr>
          <w:color w:val="000000"/>
        </w:rPr>
      </w:pPr>
      <w:r w:rsidRPr="00CA55F6">
        <w:rPr>
          <w:color w:val="000000"/>
        </w:rPr>
        <w:t>организовать воинский учет всех категорий работающих граждан, подлежащих воинскому учету, в т.ч.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"</w:t>
      </w:r>
      <w:r w:rsidR="006A3707" w:rsidRPr="00CA55F6">
        <w:rPr>
          <w:color w:val="000000"/>
          <w:u w:val="single"/>
        </w:rPr>
        <w:t>15</w:t>
      </w:r>
      <w:r w:rsidRPr="00CA55F6">
        <w:rPr>
          <w:color w:val="000000"/>
        </w:rPr>
        <w:t xml:space="preserve">" </w:t>
      </w:r>
      <w:r w:rsidR="005F34E0" w:rsidRPr="00CA55F6">
        <w:rPr>
          <w:color w:val="000000"/>
          <w:u w:val="single"/>
        </w:rPr>
        <w:t>января</w:t>
      </w:r>
      <w:r w:rsidRPr="00CA55F6">
        <w:rPr>
          <w:color w:val="000000"/>
        </w:rPr>
        <w:t xml:space="preserve"> </w:t>
      </w:r>
      <w:r w:rsidR="00973211">
        <w:rPr>
          <w:color w:val="000000"/>
        </w:rPr>
        <w:t>2022</w:t>
      </w:r>
      <w:r w:rsidRPr="00CA55F6">
        <w:rPr>
          <w:color w:val="000000"/>
        </w:rPr>
        <w:t xml:space="preserve"> г.</w:t>
      </w:r>
    </w:p>
    <w:p w:rsidR="008F62E4" w:rsidRPr="00CA55F6" w:rsidRDefault="008F62E4">
      <w:pPr>
        <w:tabs>
          <w:tab w:val="start" w:pos="453.60pt"/>
        </w:tabs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2. Обязанности по ведению воинского учета граждан, в т.ч. бронированию граждан, пребывающих в запасе, и хранению бланков строгой отчетности возложить на </w:t>
      </w:r>
      <w:r w:rsidR="00775E8D" w:rsidRPr="00CA55F6">
        <w:rPr>
          <w:color w:val="000000"/>
          <w:u w:val="single"/>
        </w:rPr>
        <w:t>менеджера по кадрам, Петрова Петра Петровича</w:t>
      </w:r>
      <w:r w:rsidRPr="00CA55F6">
        <w:rPr>
          <w:color w:val="000000"/>
        </w:rPr>
        <w:t>.</w:t>
      </w:r>
    </w:p>
    <w:p w:rsidR="008F62E4" w:rsidRPr="00CA55F6" w:rsidRDefault="008F62E4">
      <w:pPr>
        <w:ind w:start="85.05pt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8F62E4" w:rsidRPr="00CA55F6" w:rsidRDefault="008F62E4">
      <w:pPr>
        <w:tabs>
          <w:tab w:val="start" w:pos="460.70pt"/>
        </w:tabs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3. При временном убытии </w:t>
      </w:r>
      <w:r w:rsidR="00775E8D" w:rsidRPr="00CA55F6">
        <w:rPr>
          <w:color w:val="000000"/>
          <w:u w:val="single"/>
        </w:rPr>
        <w:t>Петрова П. П.</w:t>
      </w:r>
      <w:r w:rsidRPr="00CA55F6">
        <w:rPr>
          <w:color w:val="000000"/>
        </w:rPr>
        <w:t xml:space="preserve"> </w:t>
      </w:r>
    </w:p>
    <w:p w:rsidR="008F62E4" w:rsidRPr="00CA55F6" w:rsidRDefault="008F62E4">
      <w:pPr>
        <w:ind w:firstLine="191.40pt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(фамилия и инициалы работника, осуществляющего воинский учет)</w:t>
      </w:r>
    </w:p>
    <w:p w:rsidR="008F62E4" w:rsidRPr="00CA55F6" w:rsidRDefault="008F62E4">
      <w:pPr>
        <w:tabs>
          <w:tab w:val="start" w:pos="453.60pt"/>
        </w:tabs>
        <w:jc w:val="both"/>
        <w:rPr>
          <w:color w:val="000000"/>
        </w:rPr>
      </w:pPr>
      <w:r w:rsidRPr="00CA55F6">
        <w:rPr>
          <w:color w:val="000000"/>
        </w:rPr>
        <w:t xml:space="preserve">в отпуск, командировку или на лечение временное исполнение обязанностей по ведению воинского учета, в т.ч. бронированию граждан, пребывающих в запасе, возлагать на </w:t>
      </w:r>
      <w:r w:rsidR="00775E8D" w:rsidRPr="00CA55F6">
        <w:rPr>
          <w:color w:val="000000"/>
          <w:u w:val="single"/>
        </w:rPr>
        <w:t>заместителя директора, Сидорова Сергея Сергеевича</w:t>
      </w:r>
      <w:r w:rsidRPr="00CA55F6">
        <w:rPr>
          <w:color w:val="000000"/>
        </w:rPr>
        <w:t>.</w:t>
      </w:r>
    </w:p>
    <w:p w:rsidR="008F62E4" w:rsidRPr="00CA55F6" w:rsidRDefault="008F62E4">
      <w:pPr>
        <w:ind w:start="127.60pt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8F62E4" w:rsidRPr="00CA55F6" w:rsidRDefault="008F62E4">
      <w:pPr>
        <w:ind w:firstLine="28.35pt"/>
        <w:jc w:val="both"/>
        <w:rPr>
          <w:color w:val="000000"/>
        </w:rPr>
      </w:pPr>
      <w:r w:rsidRPr="00CA55F6">
        <w:rPr>
          <w:color w:val="000000"/>
        </w:rPr>
        <w:t>Документы, необходимых для работы по воинскому учету и бронированию граждан, передавать по акту.</w:t>
      </w:r>
    </w:p>
    <w:p w:rsidR="008F62E4" w:rsidRPr="00CA55F6" w:rsidRDefault="008F62E4">
      <w:pPr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4. Настоящий приказ объявить руководителям структурных подразделений и должностным лицам, назначенным ответственными за ведение воинского учета. </w:t>
      </w:r>
    </w:p>
    <w:p w:rsidR="008F62E4" w:rsidRPr="00CA55F6" w:rsidRDefault="008F62E4">
      <w:pPr>
        <w:ind w:firstLine="28.35pt"/>
        <w:jc w:val="both"/>
        <w:rPr>
          <w:color w:val="000000"/>
        </w:rPr>
      </w:pPr>
      <w:r w:rsidRPr="00CA55F6">
        <w:rPr>
          <w:color w:val="000000"/>
        </w:rPr>
        <w:t>5. Контроль за исполнением приказа оставляю за собой.</w:t>
      </w:r>
    </w:p>
    <w:p w:rsidR="008F62E4" w:rsidRPr="00CA55F6" w:rsidRDefault="008F62E4">
      <w:pPr>
        <w:ind w:firstLine="28.35pt"/>
        <w:jc w:val="both"/>
        <w:rPr>
          <w:color w:val="000000"/>
        </w:rPr>
      </w:pPr>
    </w:p>
    <w:p w:rsidR="008F62E4" w:rsidRPr="00CA55F6" w:rsidRDefault="008F62E4">
      <w:pPr>
        <w:ind w:firstLine="28.35pt"/>
        <w:jc w:val="both"/>
        <w:rPr>
          <w:color w:val="000000"/>
        </w:rPr>
      </w:pPr>
    </w:p>
    <w:p w:rsidR="008F62E4" w:rsidRPr="00CA55F6" w:rsidRDefault="008F62E4">
      <w:pPr>
        <w:tabs>
          <w:tab w:val="start" w:pos="255.15pt"/>
          <w:tab w:val="start" w:pos="276.45pt"/>
          <w:tab w:val="start" w:pos="460.70pt"/>
        </w:tabs>
        <w:ind w:firstLine="28.35pt"/>
        <w:jc w:val="both"/>
        <w:rPr>
          <w:color w:val="000000"/>
        </w:rPr>
      </w:pPr>
      <w:r w:rsidRPr="00CA55F6">
        <w:rPr>
          <w:color w:val="000000"/>
        </w:rPr>
        <w:t xml:space="preserve">Руководитель организации </w:t>
      </w:r>
      <w:r w:rsidRPr="00CA55F6">
        <w:rPr>
          <w:color w:val="000000"/>
          <w:u w:val="single"/>
        </w:rPr>
        <w:t>  </w:t>
      </w:r>
      <w:r w:rsidR="0012181C" w:rsidRPr="00CA55F6">
        <w:rPr>
          <w:color w:val="000000"/>
          <w:u w:val="single"/>
        </w:rPr>
        <w:t xml:space="preserve">   </w:t>
      </w:r>
      <w:r w:rsidR="00775E8D" w:rsidRPr="00CA55F6">
        <w:rPr>
          <w:color w:val="000000"/>
          <w:u w:val="single"/>
        </w:rPr>
        <w:t>Львов</w:t>
      </w:r>
      <w:r w:rsidRPr="00CA55F6">
        <w:rPr>
          <w:color w:val="000000"/>
          <w:u w:val="single"/>
        </w:rPr>
        <w:tab/>
        <w:t>  </w:t>
      </w:r>
      <w:r w:rsidRPr="00CA55F6">
        <w:rPr>
          <w:color w:val="000000"/>
        </w:rPr>
        <w:t xml:space="preserve"> </w:t>
      </w:r>
      <w:r w:rsidRPr="00CA55F6">
        <w:rPr>
          <w:color w:val="000000"/>
        </w:rPr>
        <w:tab/>
      </w:r>
      <w:r w:rsidR="0012181C" w:rsidRPr="00CA55F6">
        <w:rPr>
          <w:color w:val="000000"/>
          <w:u w:val="single"/>
        </w:rPr>
        <w:t xml:space="preserve">                </w:t>
      </w:r>
      <w:r w:rsidR="00775E8D" w:rsidRPr="00CA55F6">
        <w:rPr>
          <w:color w:val="000000"/>
          <w:u w:val="single"/>
        </w:rPr>
        <w:t xml:space="preserve">Д. Львов </w:t>
      </w:r>
      <w:r w:rsidRPr="00CA55F6">
        <w:rPr>
          <w:color w:val="000000"/>
          <w:u w:val="single"/>
        </w:rPr>
        <w:tab/>
        <w:t>  </w:t>
      </w:r>
      <w:r w:rsidRPr="00CA55F6">
        <w:rPr>
          <w:color w:val="000000"/>
        </w:rPr>
        <w:t xml:space="preserve"> </w:t>
      </w:r>
    </w:p>
    <w:p w:rsidR="008F62E4" w:rsidRPr="00CA55F6" w:rsidRDefault="008F62E4">
      <w:pPr>
        <w:tabs>
          <w:tab w:val="start" w:pos="319.15pt"/>
        </w:tabs>
        <w:ind w:firstLine="212.65pt"/>
        <w:jc w:val="both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(подпись)</w:t>
      </w:r>
      <w:r w:rsidRPr="00CA55F6">
        <w:rPr>
          <w:color w:val="000000"/>
          <w:sz w:val="16"/>
          <w:szCs w:val="16"/>
        </w:rPr>
        <w:tab/>
        <w:t>(инициал имени, фамилия)</w:t>
      </w:r>
    </w:p>
    <w:p w:rsidR="008F62E4" w:rsidRPr="00CA55F6" w:rsidRDefault="008F62E4">
      <w:pPr>
        <w:ind w:firstLine="28.35pt"/>
        <w:jc w:val="both"/>
        <w:rPr>
          <w:color w:val="000000"/>
        </w:rPr>
      </w:pPr>
    </w:p>
    <w:p w:rsidR="008F62E4" w:rsidRPr="00CA55F6" w:rsidRDefault="008F62E4">
      <w:pPr>
        <w:ind w:firstLine="28.35pt"/>
        <w:jc w:val="both"/>
        <w:rPr>
          <w:color w:val="000000"/>
        </w:rPr>
      </w:pPr>
    </w:p>
    <w:p w:rsidR="008F62E4" w:rsidRPr="00CA55F6" w:rsidRDefault="008F62E4">
      <w:pPr>
        <w:ind w:firstLine="28.35pt"/>
        <w:jc w:val="both"/>
        <w:rPr>
          <w:color w:val="000000"/>
          <w:sz w:val="22"/>
        </w:rPr>
      </w:pPr>
      <w:r w:rsidRPr="00CA55F6">
        <w:rPr>
          <w:b/>
          <w:color w:val="000000"/>
          <w:sz w:val="22"/>
        </w:rPr>
        <w:t xml:space="preserve">Примечание. </w:t>
      </w:r>
      <w:r w:rsidRPr="00CA55F6">
        <w:rPr>
          <w:color w:val="000000"/>
          <w:sz w:val="22"/>
        </w:rPr>
        <w:t>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sectPr w:rsidR="008F62E4" w:rsidRPr="00CA55F6" w:rsidSect="0001154C">
      <w:headerReference w:type="default" r:id="rId6"/>
      <w:pgSz w:w="595.35pt" w:h="841.95pt" w:code="9"/>
      <w:pgMar w:top="56.70pt" w:right="42.50pt" w:bottom="56.70pt" w:left="85.05pt" w:header="8.50pt" w:footer="22.70pt" w:gutter="0pt"/>
      <w:cols w:space="36pt"/>
      <w:noEndnote/>
      <w:docGrid w:linePitch="3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9333C" w:rsidRDefault="0089333C" w:rsidP="0001154C">
      <w:r>
        <w:separator/>
      </w:r>
    </w:p>
  </w:endnote>
  <w:endnote w:type="continuationSeparator" w:id="0">
    <w:p w:rsidR="0089333C" w:rsidRDefault="0089333C" w:rsidP="0001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9333C" w:rsidRDefault="0089333C" w:rsidP="0001154C">
      <w:r>
        <w:separator/>
      </w:r>
    </w:p>
  </w:footnote>
  <w:footnote w:type="continuationSeparator" w:id="0">
    <w:p w:rsidR="0089333C" w:rsidRDefault="0089333C" w:rsidP="0001154C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auto"/>
      <w:tblLook w:firstRow="1" w:lastRow="0" w:firstColumn="1" w:lastColumn="0" w:noHBand="0" w:noVBand="1"/>
    </w:tblPr>
    <w:tblGrid>
      <w:gridCol w:w="6196"/>
      <w:gridCol w:w="2154"/>
      <w:gridCol w:w="1006"/>
    </w:tblGrid>
    <w:tr w:rsidR="0001154C" w:rsidRPr="00770844" w:rsidTr="000435C2">
      <w:trPr>
        <w:trHeight w:val="357"/>
      </w:trPr>
      <w:tc>
        <w:tcPr>
          <w:tcW w:w="317.25pt" w:type="dxa"/>
          <w:vMerge w:val="restart"/>
        </w:tcPr>
        <w:p w:rsidR="0001154C" w:rsidRPr="00770844" w:rsidRDefault="0001154C" w:rsidP="0001154C">
          <w:pPr>
            <w:pStyle w:val="af3"/>
            <w:rPr>
              <w:sz w:val="16"/>
              <w:szCs w:val="16"/>
            </w:rPr>
          </w:pPr>
        </w:p>
      </w:tc>
      <w:tc>
        <w:tcPr>
          <w:tcW w:w="161.35pt" w:type="dxa"/>
          <w:gridSpan w:val="2"/>
          <w:vAlign w:val="bottom"/>
        </w:tcPr>
        <w:p w:rsidR="0001154C" w:rsidRPr="00770844" w:rsidRDefault="0001154C" w:rsidP="0001154C">
          <w:pPr>
            <w:pStyle w:val="af3"/>
            <w:rPr>
              <w:b/>
              <w:sz w:val="16"/>
              <w:szCs w:val="16"/>
            </w:rPr>
          </w:pPr>
        </w:p>
      </w:tc>
    </w:tr>
    <w:tr w:rsidR="0001154C" w:rsidRPr="00770844" w:rsidTr="000435C2">
      <w:trPr>
        <w:trHeight w:val="357"/>
      </w:trPr>
      <w:tc>
        <w:tcPr>
          <w:tcW w:w="317.25pt" w:type="dxa"/>
          <w:vMerge/>
        </w:tcPr>
        <w:p w:rsidR="0001154C" w:rsidRPr="00770844" w:rsidRDefault="0001154C" w:rsidP="0001154C">
          <w:pPr>
            <w:pStyle w:val="af3"/>
            <w:rPr>
              <w:noProof/>
              <w:sz w:val="16"/>
              <w:szCs w:val="16"/>
            </w:rPr>
          </w:pPr>
        </w:p>
      </w:tc>
      <w:tc>
        <w:tcPr>
          <w:tcW w:w="110.10pt" w:type="dxa"/>
          <w:vAlign w:val="bottom"/>
        </w:tcPr>
        <w:p w:rsidR="0001154C" w:rsidRPr="00770844" w:rsidRDefault="0001154C" w:rsidP="0001154C">
          <w:pPr>
            <w:pStyle w:val="af3"/>
            <w:rPr>
              <w:b/>
              <w:sz w:val="16"/>
              <w:szCs w:val="16"/>
            </w:rPr>
          </w:pPr>
        </w:p>
      </w:tc>
      <w:tc>
        <w:tcPr>
          <w:tcW w:w="51.25pt" w:type="dxa"/>
          <w:vAlign w:val="bottom"/>
        </w:tcPr>
        <w:p w:rsidR="0001154C" w:rsidRPr="00770844" w:rsidRDefault="0001154C" w:rsidP="0001154C">
          <w:pPr>
            <w:pStyle w:val="af3"/>
            <w:rPr>
              <w:sz w:val="16"/>
              <w:szCs w:val="16"/>
            </w:rPr>
          </w:pPr>
        </w:p>
      </w:tc>
    </w:tr>
  </w:tbl>
  <w:p w:rsidR="0001154C" w:rsidRDefault="0001154C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EB"/>
    <w:rsid w:val="0001154C"/>
    <w:rsid w:val="000435C2"/>
    <w:rsid w:val="0012181C"/>
    <w:rsid w:val="00221600"/>
    <w:rsid w:val="00501490"/>
    <w:rsid w:val="005E0D4C"/>
    <w:rsid w:val="005F34E0"/>
    <w:rsid w:val="006008DA"/>
    <w:rsid w:val="006A3707"/>
    <w:rsid w:val="006F3FC5"/>
    <w:rsid w:val="00775E8D"/>
    <w:rsid w:val="0089333C"/>
    <w:rsid w:val="008F62E4"/>
    <w:rsid w:val="00973211"/>
    <w:rsid w:val="00A53DEB"/>
    <w:rsid w:val="00CA55F6"/>
    <w:rsid w:val="00E3350A"/>
    <w:rsid w:val="00F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93D84"/>
  <w15:chartTrackingRefBased/>
  <w15:docId w15:val="{32596A69-0D01-4A5F-88EB-CA546127D87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12pt" w:after="3p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12pt" w:after="3p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12pt" w:after="3pt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12pt" w:after="3pt"/>
      <w:outlineLvl w:val="6"/>
    </w:pPr>
  </w:style>
  <w:style w:type="paragraph" w:styleId="8">
    <w:name w:val="heading 8"/>
    <w:basedOn w:val="a"/>
    <w:next w:val="a"/>
    <w:qFormat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12pt" w:after="3pt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semiHidden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Arial" w:eastAsia="Times New Roman" w:hAnsi="Arial"/>
    </w:rPr>
  </w:style>
  <w:style w:type="paragraph" w:styleId="a3">
    <w:name w:val="Название"/>
    <w:basedOn w:val="a"/>
    <w:next w:val="a"/>
    <w:qFormat/>
    <w:pPr>
      <w:spacing w:before="12pt" w:after="3pt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qFormat/>
    <w:pPr>
      <w:spacing w:after="3pt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rPr>
      <w:rFonts w:ascii="Arial" w:eastAsia="Times New Roman" w:hAnsi="Arial"/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rFonts w:ascii="Times New Roman" w:hAnsi="Times New Roman"/>
      <w:b/>
      <w:i/>
      <w:iCs/>
    </w:rPr>
  </w:style>
  <w:style w:type="paragraph" w:styleId="a9">
    <w:name w:val="No Spacing"/>
    <w:basedOn w:val="a"/>
    <w:qFormat/>
    <w:rPr>
      <w:szCs w:val="32"/>
    </w:rPr>
  </w:style>
  <w:style w:type="paragraph" w:styleId="aa">
    <w:name w:val="List Paragraph"/>
    <w:basedOn w:val="a"/>
    <w:qFormat/>
    <w:pPr>
      <w:ind w:start="36pt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b">
    <w:name w:val="Intense Quote"/>
    <w:basedOn w:val="a"/>
    <w:next w:val="a"/>
    <w:qFormat/>
    <w:pPr>
      <w:ind w:start="36pt" w:end="36pt"/>
    </w:pPr>
    <w:rPr>
      <w:b/>
      <w:i/>
      <w:szCs w:val="22"/>
    </w:rPr>
  </w:style>
  <w:style w:type="character" w:customStyle="1" w:styleId="ac">
    <w:name w:val="Выделенная цитата Знак"/>
    <w:rPr>
      <w:b/>
      <w:i/>
      <w:sz w:val="24"/>
    </w:rPr>
  </w:style>
  <w:style w:type="character" w:styleId="ad">
    <w:name w:val="Subtle Emphasis"/>
    <w:qFormat/>
    <w:rPr>
      <w:i/>
      <w:color w:val="5A5A5A"/>
    </w:rPr>
  </w:style>
  <w:style w:type="character" w:styleId="ae">
    <w:name w:val="Intense Emphasis"/>
    <w:qFormat/>
    <w:rPr>
      <w:b/>
      <w:i/>
      <w:sz w:val="24"/>
      <w:szCs w:val="24"/>
      <w:u w:val="single"/>
    </w:rPr>
  </w:style>
  <w:style w:type="character" w:styleId="af">
    <w:name w:val="Subtle Reference"/>
    <w:qFormat/>
    <w:rPr>
      <w:sz w:val="24"/>
      <w:szCs w:val="24"/>
      <w:u w:val="single"/>
    </w:rPr>
  </w:style>
  <w:style w:type="character" w:styleId="af0">
    <w:name w:val="Intense Reference"/>
    <w:qFormat/>
    <w:rPr>
      <w:b/>
      <w:sz w:val="24"/>
      <w:u w:val="single"/>
    </w:rPr>
  </w:style>
  <w:style w:type="character" w:styleId="af1">
    <w:name w:val="Book Title"/>
    <w:qFormat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header"/>
    <w:basedOn w:val="a"/>
    <w:link w:val="af4"/>
    <w:uiPriority w:val="99"/>
    <w:unhideWhenUsed/>
    <w:rsid w:val="0001154C"/>
    <w:pPr>
      <w:tabs>
        <w:tab w:val="center" w:pos="233.85pt"/>
        <w:tab w:val="end" w:pos="467.75pt"/>
      </w:tabs>
    </w:pPr>
  </w:style>
  <w:style w:type="character" w:customStyle="1" w:styleId="af4">
    <w:name w:val="Верхний колонтитул Знак"/>
    <w:link w:val="af3"/>
    <w:uiPriority w:val="99"/>
    <w:rsid w:val="0001154C"/>
    <w:rPr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01154C"/>
    <w:pPr>
      <w:tabs>
        <w:tab w:val="center" w:pos="233.85pt"/>
        <w:tab w:val="end" w:pos="467.75pt"/>
      </w:tabs>
    </w:pPr>
  </w:style>
  <w:style w:type="character" w:customStyle="1" w:styleId="af6">
    <w:name w:val="Нижний колонтитул Знак"/>
    <w:link w:val="af5"/>
    <w:uiPriority w:val="99"/>
    <w:rsid w:val="000115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4. Приказ об организации воинского учета граждан, в т.ч. бронирования граждан, пребывающих в запасе</vt:lpstr>
    </vt:vector>
  </TitlesOfParts>
  <Manager/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4. Приказ об организации воинского учета граждан, в т.ч. бронирования граждан, пребывающих в запасе</dc:title>
  <dc:subject/>
  <dc:creator>RealSound</dc:creator>
  <cp:keywords/>
  <dc:description>Подготовлено на базе материалов БСС «Система Главбух»</dc:description>
  <cp:lastModifiedBy>Alex</cp:lastModifiedBy>
  <cp:revision>2</cp:revision>
  <dcterms:created xsi:type="dcterms:W3CDTF">2022-09-30T12:01:00Z</dcterms:created>
  <dcterms:modified xsi:type="dcterms:W3CDTF">2022-09-30T12:01:00Z</dcterms:modified>
  <cp:category/>
</cp:coreProperties>
</file>