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209.40pt" w:type="dxa"/>
        <w:jc w:val="end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4188"/>
      </w:tblGrid>
      <w:tr w:rsidR="00C51960" w:rsidRPr="00BD0C75" w:rsidTr="003773B0">
        <w:trPr>
          <w:jc w:val="end"/>
        </w:trPr>
        <w:tc>
          <w:tcPr>
            <w:tcW w:w="0pt" w:type="auto"/>
            <w:tcMar>
              <w:top w:w="3pt" w:type="dxa"/>
              <w:start w:w="3pt" w:type="dxa"/>
              <w:bottom w:w="3pt" w:type="dxa"/>
              <w:end w:w="3pt" w:type="dxa"/>
            </w:tcMar>
            <w:hideMark/>
          </w:tcPr>
          <w:p w:rsidR="00C51960" w:rsidRPr="00BD0C75" w:rsidRDefault="00F04F04" w:rsidP="00FC2B82">
            <w:pPr>
              <w:rPr>
                <w:sz w:val="22"/>
                <w:szCs w:val="22"/>
              </w:rPr>
            </w:pPr>
            <w:r w:rsidRPr="00BD0C75">
              <w:rPr>
                <w:sz w:val="22"/>
                <w:szCs w:val="22"/>
              </w:rPr>
              <w:t>Руководителю ИФНС России № 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  <w:r w:rsidRPr="00BD0C75">
              <w:rPr>
                <w:sz w:val="22"/>
                <w:szCs w:val="22"/>
              </w:rPr>
              <w:br/>
              <w:t xml:space="preserve">по 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 Москве</w:t>
            </w:r>
            <w:r w:rsidRPr="00BD0C75">
              <w:rPr>
                <w:sz w:val="22"/>
                <w:szCs w:val="22"/>
              </w:rPr>
              <w:br/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Н.Т. Куроедову</w:t>
            </w:r>
            <w:r w:rsidRPr="00BD0C75">
              <w:rPr>
                <w:sz w:val="22"/>
                <w:szCs w:val="22"/>
              </w:rPr>
              <w:br/>
              <w:t xml:space="preserve">от </w:t>
            </w:r>
            <w:r w:rsidR="00FC2B82"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ООО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«Альфа»</w:t>
            </w:r>
            <w:r w:rsidRPr="00BD0C75">
              <w:rPr>
                <w:sz w:val="22"/>
                <w:szCs w:val="22"/>
              </w:rPr>
              <w:br/>
              <w:t xml:space="preserve">ИНН 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7708123456</w:t>
            </w:r>
            <w:r w:rsidRPr="00BD0C75">
              <w:rPr>
                <w:sz w:val="22"/>
                <w:szCs w:val="22"/>
              </w:rPr>
              <w:br/>
              <w:t xml:space="preserve">КПП 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770801001</w:t>
            </w:r>
            <w:r w:rsidRPr="00BD0C75">
              <w:rPr>
                <w:sz w:val="22"/>
                <w:szCs w:val="22"/>
              </w:rPr>
              <w:br/>
              <w:t>Адрес (юридический и фактический):</w:t>
            </w:r>
            <w:r w:rsidRPr="00BD0C75">
              <w:rPr>
                <w:sz w:val="22"/>
                <w:szCs w:val="22"/>
              </w:rPr>
              <w:br/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125008, г. Москва, ул. Михалковская, д. 20</w:t>
            </w:r>
          </w:p>
        </w:tc>
      </w:tr>
    </w:tbl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end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BD0C75">
        <w:t>ЗАЯВЛЕНИЕ</w:t>
      </w:r>
      <w:r w:rsidRPr="00BD0C75">
        <w:br/>
        <w:t>о частичной отмене решения налоговой инспекции о приостановлении</w:t>
      </w:r>
      <w:r w:rsidRPr="00BD0C75">
        <w:br/>
        <w:t>операций по счетам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  <w:jc w:val="center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tbl>
      <w:tblPr>
        <w:tblW w:w="100.0%" w:type="pct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1"/>
      </w:tblPr>
      <w:tblGrid>
        <w:gridCol w:w="4390"/>
        <w:gridCol w:w="4722"/>
      </w:tblGrid>
      <w:tr w:rsidR="00C51960" w:rsidRPr="00BD0C75">
        <w:tc>
          <w:tcPr>
            <w:tcW w:w="0pt" w:type="auto"/>
            <w:tcMar>
              <w:top w:w="3pt" w:type="dxa"/>
              <w:start w:w="3pt" w:type="dxa"/>
              <w:bottom w:w="3pt" w:type="dxa"/>
              <w:end w:w="3pt" w:type="dxa"/>
            </w:tcMar>
            <w:hideMark/>
          </w:tcPr>
          <w:p w:rsidR="00C51960" w:rsidRPr="00BD0C75" w:rsidRDefault="00F04F04" w:rsidP="003773B0">
            <w:pPr>
              <w:rPr>
                <w:sz w:val="22"/>
                <w:szCs w:val="22"/>
              </w:rPr>
            </w:pP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 Москва</w:t>
            </w:r>
          </w:p>
        </w:tc>
        <w:tc>
          <w:tcPr>
            <w:tcW w:w="0pt" w:type="auto"/>
            <w:tcMar>
              <w:top w:w="3pt" w:type="dxa"/>
              <w:start w:w="3pt" w:type="dxa"/>
              <w:bottom w:w="3pt" w:type="dxa"/>
              <w:end w:w="3pt" w:type="dxa"/>
            </w:tcMar>
            <w:hideMark/>
          </w:tcPr>
          <w:p w:rsidR="00C51960" w:rsidRPr="00BD0C75" w:rsidRDefault="00F04F04" w:rsidP="00FC2B82">
            <w:pPr>
              <w:jc w:val="end"/>
              <w:rPr>
                <w:sz w:val="22"/>
                <w:szCs w:val="22"/>
              </w:rPr>
            </w:pP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27.0</w:t>
            </w:r>
            <w:r w:rsidR="00FC2B82"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.201</w:t>
            </w:r>
            <w:r w:rsidR="00FC2B82" w:rsidRPr="00BD0C7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</w:tr>
    </w:tbl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 xml:space="preserve">По решению руководителя инспекции ФНС России № </w:t>
      </w:r>
      <w:r w:rsidRPr="00BD0C75">
        <w:rPr>
          <w:rStyle w:val="fill"/>
          <w:b w:val="0"/>
          <w:i w:val="0"/>
          <w:color w:val="auto"/>
        </w:rPr>
        <w:t>20 по г. Москве</w:t>
      </w:r>
      <w:r w:rsidRPr="00BD0C75">
        <w:rPr>
          <w:iCs/>
        </w:rPr>
        <w:t xml:space="preserve"> </w:t>
      </w:r>
      <w:r w:rsidRPr="00BD0C75">
        <w:t>от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 xml:space="preserve">23 </w:t>
      </w:r>
      <w:r w:rsidR="00FC2B82" w:rsidRPr="00BD0C75">
        <w:rPr>
          <w:rStyle w:val="fill"/>
          <w:b w:val="0"/>
          <w:i w:val="0"/>
          <w:color w:val="auto"/>
        </w:rPr>
        <w:t>февраля</w:t>
      </w:r>
      <w:r w:rsidRPr="00BD0C75">
        <w:rPr>
          <w:rStyle w:val="fill"/>
          <w:b w:val="0"/>
          <w:i w:val="0"/>
          <w:color w:val="auto"/>
        </w:rPr>
        <w:t xml:space="preserve"> 201</w:t>
      </w:r>
      <w:r w:rsidR="00FC2B82" w:rsidRPr="00BD0C75">
        <w:rPr>
          <w:rStyle w:val="fill"/>
          <w:b w:val="0"/>
          <w:i w:val="0"/>
          <w:color w:val="auto"/>
        </w:rPr>
        <w:t>5</w:t>
      </w:r>
      <w:r w:rsidRPr="00BD0C75">
        <w:rPr>
          <w:rStyle w:val="fill"/>
          <w:b w:val="0"/>
          <w:i w:val="0"/>
          <w:color w:val="auto"/>
        </w:rPr>
        <w:t> г.</w:t>
      </w:r>
      <w:r w:rsidRPr="00BD0C75">
        <w:rPr>
          <w:iCs/>
        </w:rPr>
        <w:t xml:space="preserve"> </w:t>
      </w:r>
      <w:r w:rsidRPr="00BD0C75">
        <w:br/>
        <w:t>№</w:t>
      </w:r>
      <w:r w:rsidRPr="00BD0C75">
        <w:rPr>
          <w:bCs/>
          <w:iCs/>
        </w:rPr>
        <w:t> </w:t>
      </w:r>
      <w:r w:rsidRPr="00BD0C75">
        <w:rPr>
          <w:rStyle w:val="fill"/>
          <w:b w:val="0"/>
          <w:i w:val="0"/>
          <w:color w:val="auto"/>
        </w:rPr>
        <w:t xml:space="preserve">178 26 </w:t>
      </w:r>
      <w:r w:rsidR="00FC2B82" w:rsidRPr="00BD0C75">
        <w:rPr>
          <w:rStyle w:val="fill"/>
          <w:b w:val="0"/>
          <w:i w:val="0"/>
          <w:color w:val="auto"/>
        </w:rPr>
        <w:t>февраля</w:t>
      </w:r>
      <w:r w:rsidRPr="00BD0C75">
        <w:rPr>
          <w:rStyle w:val="fill"/>
          <w:b w:val="0"/>
          <w:i w:val="0"/>
          <w:color w:val="auto"/>
        </w:rPr>
        <w:t xml:space="preserve"> 201</w:t>
      </w:r>
      <w:r w:rsidR="00FC2B82" w:rsidRPr="00BD0C75">
        <w:rPr>
          <w:rStyle w:val="fill"/>
          <w:b w:val="0"/>
          <w:i w:val="0"/>
          <w:color w:val="auto"/>
        </w:rPr>
        <w:t>5</w:t>
      </w:r>
      <w:r w:rsidRPr="00BD0C75">
        <w:rPr>
          <w:rStyle w:val="fill"/>
          <w:b w:val="0"/>
          <w:i w:val="0"/>
          <w:color w:val="auto"/>
        </w:rPr>
        <w:t xml:space="preserve"> года</w:t>
      </w:r>
      <w:r w:rsidRPr="00BD0C75">
        <w:t xml:space="preserve"> были приостановлены операции по нашим счетам в банках </w:t>
      </w:r>
      <w:r w:rsidRPr="00BD0C75">
        <w:rPr>
          <w:rStyle w:val="fill"/>
          <w:b w:val="0"/>
          <w:i w:val="0"/>
          <w:color w:val="auto"/>
        </w:rPr>
        <w:t xml:space="preserve">АКБ </w:t>
      </w:r>
      <w:r w:rsidRPr="00BD0C75">
        <w:br/>
      </w:r>
      <w:r w:rsidRPr="00BD0C75">
        <w:rPr>
          <w:rStyle w:val="fill"/>
          <w:b w:val="0"/>
          <w:i w:val="0"/>
          <w:color w:val="auto"/>
        </w:rPr>
        <w:t>«Надежный» и АКБ «Верный»</w:t>
      </w:r>
      <w:r w:rsidRPr="00BD0C75">
        <w:t xml:space="preserve"> на сумму </w:t>
      </w:r>
      <w:r w:rsidRPr="00BD0C75">
        <w:rPr>
          <w:rStyle w:val="fill"/>
          <w:b w:val="0"/>
          <w:i w:val="0"/>
          <w:color w:val="auto"/>
        </w:rPr>
        <w:t>250 000 (Двести пятьдесят тысяч)</w:t>
      </w:r>
      <w:r w:rsidRPr="00BD0C75">
        <w:rPr>
          <w:iCs/>
        </w:rPr>
        <w:t xml:space="preserve"> </w:t>
      </w:r>
      <w:r w:rsidRPr="00BD0C75">
        <w:t>руб.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В настоящий момент на счете № </w:t>
      </w:r>
      <w:r w:rsidRPr="00BD0C75">
        <w:rPr>
          <w:rStyle w:val="fill"/>
          <w:b w:val="0"/>
          <w:i w:val="0"/>
          <w:color w:val="auto"/>
        </w:rPr>
        <w:t>40702810400000002222</w:t>
      </w:r>
      <w:r w:rsidRPr="00BD0C75">
        <w:rPr>
          <w:iCs/>
        </w:rPr>
        <w:t xml:space="preserve"> </w:t>
      </w:r>
      <w:r w:rsidRPr="00BD0C75">
        <w:t>в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>АКБ «Надежный»</w:t>
      </w:r>
      <w:r w:rsidRPr="00BD0C75">
        <w:t xml:space="preserve"> содержится сумма денежных средств в размере </w:t>
      </w:r>
      <w:r w:rsidRPr="00BD0C75">
        <w:rPr>
          <w:rStyle w:val="fill"/>
          <w:b w:val="0"/>
          <w:i w:val="0"/>
          <w:color w:val="auto"/>
        </w:rPr>
        <w:t>210 000 (Двести десять тысяч)</w:t>
      </w:r>
      <w:r w:rsidRPr="00BD0C75">
        <w:rPr>
          <w:iCs/>
        </w:rPr>
        <w:t xml:space="preserve"> </w:t>
      </w:r>
      <w:r w:rsidRPr="00BD0C75">
        <w:t xml:space="preserve">руб. На счете </w:t>
      </w:r>
      <w:r w:rsidRPr="00BD0C75">
        <w:br/>
        <w:t>№ </w:t>
      </w:r>
      <w:r w:rsidRPr="00BD0C75">
        <w:rPr>
          <w:rStyle w:val="fill"/>
          <w:b w:val="0"/>
          <w:i w:val="0"/>
          <w:color w:val="auto"/>
        </w:rPr>
        <w:t>40702810400000001111</w:t>
      </w:r>
      <w:r w:rsidRPr="00BD0C75">
        <w:rPr>
          <w:iCs/>
        </w:rPr>
        <w:t xml:space="preserve"> </w:t>
      </w:r>
      <w:r w:rsidRPr="00BD0C75">
        <w:t xml:space="preserve">в </w:t>
      </w:r>
      <w:r w:rsidRPr="00BD0C75">
        <w:rPr>
          <w:rStyle w:val="fill"/>
          <w:b w:val="0"/>
          <w:i w:val="0"/>
          <w:color w:val="auto"/>
        </w:rPr>
        <w:t>АКБ «Верный»</w:t>
      </w:r>
      <w:r w:rsidRPr="00BD0C75">
        <w:t xml:space="preserve"> содержится сумма денежных средств в размере </w:t>
      </w:r>
      <w:r w:rsidRPr="00BD0C75">
        <w:br/>
      </w:r>
      <w:r w:rsidRPr="00BD0C75">
        <w:rPr>
          <w:rStyle w:val="fill"/>
          <w:b w:val="0"/>
          <w:i w:val="0"/>
          <w:color w:val="auto"/>
        </w:rPr>
        <w:t>375 000 (Триста семьдесят пять тысяч)</w:t>
      </w:r>
      <w:r w:rsidRPr="00BD0C75">
        <w:rPr>
          <w:iCs/>
        </w:rPr>
        <w:t xml:space="preserve"> </w:t>
      </w:r>
      <w:r w:rsidRPr="00BD0C75">
        <w:t xml:space="preserve">руб. Данные о размере денежных сумм на указанных </w:t>
      </w:r>
      <w:r w:rsidRPr="00BD0C75">
        <w:br/>
        <w:t>счетах подтверждаются выписками из банков.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 xml:space="preserve">На основании изложенного и руководствуясь пунктом 9 статьи 76 Налогового кодекса РФ, </w:t>
      </w:r>
      <w:r w:rsidRPr="00BD0C75">
        <w:br/>
        <w:t>просим отменить решение от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 xml:space="preserve">23 </w:t>
      </w:r>
      <w:r w:rsidR="00FC2B82" w:rsidRPr="00BD0C75">
        <w:rPr>
          <w:rStyle w:val="fill"/>
          <w:b w:val="0"/>
          <w:i w:val="0"/>
          <w:color w:val="auto"/>
        </w:rPr>
        <w:t>февраля 2015 </w:t>
      </w:r>
      <w:r w:rsidRPr="00BD0C75">
        <w:rPr>
          <w:rStyle w:val="fill"/>
          <w:b w:val="0"/>
          <w:i w:val="0"/>
          <w:color w:val="auto"/>
        </w:rPr>
        <w:t>г.</w:t>
      </w:r>
      <w:r w:rsidRPr="00BD0C75">
        <w:rPr>
          <w:iCs/>
        </w:rPr>
        <w:t xml:space="preserve"> </w:t>
      </w:r>
      <w:r w:rsidRPr="00BD0C75">
        <w:t>№</w:t>
      </w:r>
      <w:r w:rsidRPr="00BD0C75">
        <w:rPr>
          <w:bCs/>
          <w:iCs/>
        </w:rPr>
        <w:t> </w:t>
      </w:r>
      <w:r w:rsidRPr="00BD0C75">
        <w:rPr>
          <w:rStyle w:val="fill"/>
          <w:b w:val="0"/>
          <w:i w:val="0"/>
          <w:color w:val="auto"/>
        </w:rPr>
        <w:t>178</w:t>
      </w:r>
      <w:r w:rsidRPr="00BD0C75">
        <w:t xml:space="preserve"> о приостановлении операций в отношении счета № </w:t>
      </w:r>
      <w:r w:rsidRPr="00BD0C75">
        <w:rPr>
          <w:rStyle w:val="fill"/>
          <w:b w:val="0"/>
          <w:i w:val="0"/>
          <w:color w:val="auto"/>
        </w:rPr>
        <w:t>40702810400000002222</w:t>
      </w:r>
      <w:r w:rsidRPr="00BD0C75">
        <w:rPr>
          <w:iCs/>
        </w:rPr>
        <w:t xml:space="preserve"> </w:t>
      </w:r>
      <w:r w:rsidRPr="00BD0C75">
        <w:t xml:space="preserve">в </w:t>
      </w:r>
      <w:r w:rsidRPr="00BD0C75">
        <w:rPr>
          <w:rStyle w:val="fill"/>
          <w:b w:val="0"/>
          <w:i w:val="0"/>
          <w:color w:val="auto"/>
        </w:rPr>
        <w:t>АКБ «Надежный»</w:t>
      </w:r>
      <w:r w:rsidRPr="00BD0C75">
        <w:t xml:space="preserve">, поскольку на счете </w:t>
      </w:r>
      <w:r w:rsidRPr="00BD0C75">
        <w:br/>
        <w:t>№ </w:t>
      </w:r>
      <w:r w:rsidRPr="00BD0C75">
        <w:rPr>
          <w:rStyle w:val="fill"/>
          <w:b w:val="0"/>
          <w:i w:val="0"/>
          <w:color w:val="auto"/>
        </w:rPr>
        <w:t>40702810400000001111</w:t>
      </w:r>
      <w:r w:rsidRPr="00BD0C75">
        <w:rPr>
          <w:iCs/>
        </w:rPr>
        <w:t xml:space="preserve"> </w:t>
      </w:r>
      <w:r w:rsidRPr="00BD0C75">
        <w:t>в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>АКБ «Верный»</w:t>
      </w:r>
      <w:r w:rsidRPr="00BD0C75">
        <w:t xml:space="preserve"> имеются денежные средства в размере, </w:t>
      </w:r>
      <w:r w:rsidRPr="00BD0C75">
        <w:br/>
        <w:t>превышающем сумму, указанную в решении от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 xml:space="preserve">23 </w:t>
      </w:r>
      <w:r w:rsidR="00FC2B82" w:rsidRPr="00BD0C75">
        <w:rPr>
          <w:rStyle w:val="fill"/>
          <w:b w:val="0"/>
          <w:i w:val="0"/>
          <w:color w:val="auto"/>
        </w:rPr>
        <w:t>февраля 2015</w:t>
      </w:r>
      <w:r w:rsidRPr="00BD0C75">
        <w:rPr>
          <w:rStyle w:val="fill"/>
          <w:b w:val="0"/>
          <w:i w:val="0"/>
          <w:color w:val="auto"/>
        </w:rPr>
        <w:t> г.</w:t>
      </w:r>
      <w:r w:rsidRPr="00BD0C75">
        <w:rPr>
          <w:iCs/>
        </w:rPr>
        <w:t xml:space="preserve"> </w:t>
      </w:r>
      <w:r w:rsidRPr="00BD0C75">
        <w:t>№</w:t>
      </w:r>
      <w:r w:rsidRPr="00BD0C75">
        <w:rPr>
          <w:bCs/>
        </w:rPr>
        <w:t> </w:t>
      </w:r>
      <w:r w:rsidRPr="00BD0C75">
        <w:rPr>
          <w:rStyle w:val="fill"/>
          <w:b w:val="0"/>
          <w:i w:val="0"/>
          <w:color w:val="auto"/>
        </w:rPr>
        <w:t>178</w:t>
      </w:r>
      <w:r w:rsidRPr="00BD0C75">
        <w:t>.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К заявлению прилагаем:</w:t>
      </w:r>
      <w:r w:rsidRPr="00BD0C75">
        <w:br/>
        <w:t>1. Выписку по счету № </w:t>
      </w:r>
      <w:r w:rsidRPr="00BD0C75">
        <w:rPr>
          <w:rStyle w:val="fill"/>
          <w:b w:val="0"/>
          <w:i w:val="0"/>
          <w:color w:val="auto"/>
        </w:rPr>
        <w:t>40702810400000002222</w:t>
      </w:r>
      <w:r w:rsidRPr="00BD0C75">
        <w:rPr>
          <w:iCs/>
        </w:rPr>
        <w:t xml:space="preserve"> </w:t>
      </w:r>
      <w:r w:rsidRPr="00BD0C75">
        <w:t>в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>АКБ «Надежный»</w:t>
      </w:r>
      <w:r w:rsidRPr="00BD0C75">
        <w:rPr>
          <w:iCs/>
        </w:rPr>
        <w:t xml:space="preserve"> </w:t>
      </w:r>
      <w:r w:rsidRPr="00BD0C75">
        <w:t xml:space="preserve">от </w:t>
      </w:r>
      <w:r w:rsidRPr="00BD0C75">
        <w:rPr>
          <w:rStyle w:val="fill"/>
          <w:b w:val="0"/>
          <w:i w:val="0"/>
          <w:color w:val="auto"/>
        </w:rPr>
        <w:t xml:space="preserve">27 </w:t>
      </w:r>
      <w:r w:rsidR="00FB4859" w:rsidRPr="00BD0C75">
        <w:rPr>
          <w:rStyle w:val="fill"/>
          <w:b w:val="0"/>
          <w:i w:val="0"/>
          <w:color w:val="auto"/>
        </w:rPr>
        <w:t>февраля</w:t>
      </w:r>
      <w:r w:rsidRPr="00BD0C75">
        <w:rPr>
          <w:rStyle w:val="fill"/>
          <w:b w:val="0"/>
          <w:i w:val="0"/>
          <w:color w:val="auto"/>
        </w:rPr>
        <w:t xml:space="preserve"> 201</w:t>
      </w:r>
      <w:r w:rsidR="00FB4859" w:rsidRPr="00BD0C75">
        <w:rPr>
          <w:rStyle w:val="fill"/>
          <w:b w:val="0"/>
          <w:i w:val="0"/>
          <w:color w:val="auto"/>
        </w:rPr>
        <w:t>5</w:t>
      </w:r>
      <w:r w:rsidRPr="00BD0C75">
        <w:rPr>
          <w:rStyle w:val="fill"/>
          <w:b w:val="0"/>
          <w:i w:val="0"/>
          <w:color w:val="auto"/>
        </w:rPr>
        <w:t xml:space="preserve"> г.</w:t>
      </w:r>
      <w:r w:rsidRPr="00BD0C75">
        <w:t>;</w:t>
      </w:r>
      <w:r w:rsidRPr="00BD0C75">
        <w:br/>
        <w:t>2. Выписку по счету № </w:t>
      </w:r>
      <w:r w:rsidRPr="00BD0C75">
        <w:rPr>
          <w:rStyle w:val="fill"/>
          <w:b w:val="0"/>
          <w:i w:val="0"/>
          <w:color w:val="auto"/>
        </w:rPr>
        <w:t>40702810400000001111</w:t>
      </w:r>
      <w:r w:rsidRPr="00BD0C75">
        <w:rPr>
          <w:iCs/>
        </w:rPr>
        <w:t xml:space="preserve"> </w:t>
      </w:r>
      <w:r w:rsidRPr="00BD0C75">
        <w:t>в</w:t>
      </w:r>
      <w:r w:rsidRPr="00BD0C75">
        <w:rPr>
          <w:iCs/>
        </w:rPr>
        <w:t xml:space="preserve"> </w:t>
      </w:r>
      <w:r w:rsidRPr="00BD0C75">
        <w:rPr>
          <w:rStyle w:val="fill"/>
          <w:b w:val="0"/>
          <w:i w:val="0"/>
          <w:color w:val="auto"/>
        </w:rPr>
        <w:t>АКБ «Верный»</w:t>
      </w:r>
      <w:r w:rsidRPr="00BD0C75">
        <w:rPr>
          <w:iCs/>
        </w:rPr>
        <w:t xml:space="preserve"> </w:t>
      </w:r>
      <w:r w:rsidRPr="00BD0C75">
        <w:t xml:space="preserve">от </w:t>
      </w:r>
      <w:r w:rsidRPr="00BD0C75">
        <w:rPr>
          <w:rStyle w:val="fill"/>
          <w:b w:val="0"/>
          <w:i w:val="0"/>
          <w:color w:val="auto"/>
        </w:rPr>
        <w:t xml:space="preserve">27 </w:t>
      </w:r>
      <w:r w:rsidR="00FB4859" w:rsidRPr="00BD0C75">
        <w:rPr>
          <w:rStyle w:val="fill"/>
          <w:b w:val="0"/>
          <w:i w:val="0"/>
          <w:color w:val="auto"/>
        </w:rPr>
        <w:t>февраля</w:t>
      </w:r>
      <w:r w:rsidRPr="00BD0C75">
        <w:rPr>
          <w:rStyle w:val="fill"/>
          <w:b w:val="0"/>
          <w:i w:val="0"/>
          <w:color w:val="auto"/>
        </w:rPr>
        <w:t xml:space="preserve"> 201</w:t>
      </w:r>
      <w:r w:rsidR="00FB4859" w:rsidRPr="00BD0C75">
        <w:rPr>
          <w:rStyle w:val="fill"/>
          <w:b w:val="0"/>
          <w:i w:val="0"/>
          <w:color w:val="auto"/>
        </w:rPr>
        <w:t>5</w:t>
      </w:r>
      <w:r w:rsidRPr="00BD0C75">
        <w:rPr>
          <w:rStyle w:val="fill"/>
          <w:b w:val="0"/>
          <w:i w:val="0"/>
          <w:color w:val="auto"/>
        </w:rPr>
        <w:t xml:space="preserve"> г</w:t>
      </w:r>
      <w:r w:rsidRPr="00BD0C75">
        <w:t>.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t> </w:t>
      </w:r>
    </w:p>
    <w:p w:rsidR="00C51960" w:rsidRPr="00BD0C75" w:rsidRDefault="00F04F04" w:rsidP="003773B0">
      <w:pPr>
        <w:pStyle w:val="a5"/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before="0pt" w:beforeAutospacing="0" w:after="0pt" w:afterAutospacing="0"/>
      </w:pPr>
      <w:r w:rsidRPr="00BD0C75">
        <w:rPr>
          <w:rStyle w:val="fill"/>
          <w:b w:val="0"/>
          <w:i w:val="0"/>
          <w:color w:val="auto"/>
        </w:rPr>
        <w:t>Генеральный директор</w:t>
      </w:r>
      <w:r w:rsidRPr="00BD0C75">
        <w:t xml:space="preserve">                                    </w:t>
      </w:r>
      <w:r w:rsidRPr="00BD0C75">
        <w:rPr>
          <w:u w:val="single"/>
        </w:rPr>
        <w:t xml:space="preserve">                     </w:t>
      </w:r>
      <w:r w:rsidRPr="00BD0C75">
        <w:t xml:space="preserve">       </w:t>
      </w:r>
      <w:r w:rsidR="00A050FD" w:rsidRPr="00BD0C75">
        <w:rPr>
          <w:lang w:val="en-US"/>
        </w:rPr>
        <w:t xml:space="preserve">                   </w:t>
      </w:r>
      <w:r w:rsidRPr="00BD0C75">
        <w:t xml:space="preserve">              </w:t>
      </w:r>
      <w:r w:rsidRPr="00BD0C75">
        <w:rPr>
          <w:rStyle w:val="fill"/>
          <w:b w:val="0"/>
          <w:i w:val="0"/>
          <w:color w:val="auto"/>
        </w:rPr>
        <w:t>А.В. Львов</w:t>
      </w:r>
    </w:p>
    <w:p w:rsidR="00C51960" w:rsidRPr="00BD0C75" w:rsidRDefault="00C51960">
      <w:pPr>
        <w:pStyle w:val="a5"/>
      </w:pPr>
    </w:p>
    <w:p w:rsidR="00C51960" w:rsidRPr="00BD0C75" w:rsidRDefault="00C51960">
      <w:pPr>
        <w:pStyle w:val="a5"/>
      </w:pPr>
    </w:p>
    <w:p w:rsidR="00C51960" w:rsidRPr="00BD0C75" w:rsidRDefault="00C51960">
      <w:pPr>
        <w:pStyle w:val="a5"/>
      </w:pPr>
    </w:p>
    <w:sectPr w:rsidR="00C51960" w:rsidRPr="00BD0C75" w:rsidSect="0037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95.30pt" w:h="841.90pt"/>
      <w:pgMar w:top="56.70pt" w:right="69.85pt" w:bottom="56.70pt" w:left="69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E48C4" w:rsidRDefault="001E48C4" w:rsidP="003773B0">
      <w:r>
        <w:separator/>
      </w:r>
    </w:p>
  </w:endnote>
  <w:endnote w:type="continuationSeparator" w:id="0">
    <w:p w:rsidR="001E48C4" w:rsidRDefault="001E48C4" w:rsidP="0037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characterSet="windows-125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8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8"/>
    </w:pP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8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E48C4" w:rsidRDefault="001E48C4" w:rsidP="003773B0">
      <w:r>
        <w:separator/>
      </w:r>
    </w:p>
  </w:footnote>
  <w:footnote w:type="continuationSeparator" w:id="0">
    <w:p w:rsidR="001E48C4" w:rsidRDefault="001E48C4" w:rsidP="003773B0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6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6"/>
    </w:pP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773B0" w:rsidRDefault="003773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drawingGridHorizontalSpacing w:val="6pt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B0"/>
    <w:rsid w:val="00124538"/>
    <w:rsid w:val="001E48C4"/>
    <w:rsid w:val="00202E64"/>
    <w:rsid w:val="003773B0"/>
    <w:rsid w:val="005313B7"/>
    <w:rsid w:val="005A39FF"/>
    <w:rsid w:val="00A050FD"/>
    <w:rsid w:val="00BD0C75"/>
    <w:rsid w:val="00C44454"/>
    <w:rsid w:val="00C51960"/>
    <w:rsid w:val="00C941CE"/>
    <w:rsid w:val="00DB6FCF"/>
    <w:rsid w:val="00DC39AC"/>
    <w:rsid w:val="00DE6C87"/>
    <w:rsid w:val="00EB053D"/>
    <w:rsid w:val="00F04F04"/>
    <w:rsid w:val="00FB4859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7588727-64DA-4141-81B3-F6470C3E610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960"/>
    <w:pPr>
      <w:spacing w:before="5pt" w:beforeAutospacing="1" w:after="5pt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3B0"/>
    <w:pPr>
      <w:keepNext/>
      <w:keepLines/>
      <w:spacing w:before="10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1960"/>
    <w:pPr>
      <w:spacing w:before="5pt" w:beforeAutospacing="1" w:after="5pt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9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96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519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19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51960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96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51960"/>
    <w:pPr>
      <w:spacing w:before="5pt" w:beforeAutospacing="1" w:after="5pt" w:afterAutospacing="1"/>
    </w:pPr>
    <w:rPr>
      <w:sz w:val="22"/>
      <w:szCs w:val="22"/>
    </w:rPr>
  </w:style>
  <w:style w:type="paragraph" w:customStyle="1" w:styleId="yrsh">
    <w:name w:val="yrsh"/>
    <w:basedOn w:val="a"/>
    <w:rsid w:val="00C51960"/>
    <w:pPr>
      <w:shd w:val="clear" w:color="auto" w:fill="92D050"/>
      <w:spacing w:before="5pt" w:beforeAutospacing="1" w:after="5pt" w:afterAutospacing="1"/>
    </w:pPr>
    <w:rPr>
      <w:sz w:val="22"/>
      <w:szCs w:val="22"/>
    </w:rPr>
  </w:style>
  <w:style w:type="paragraph" w:customStyle="1" w:styleId="tabtitle">
    <w:name w:val="tabtitle"/>
    <w:basedOn w:val="a"/>
    <w:rsid w:val="00C51960"/>
    <w:pPr>
      <w:shd w:val="clear" w:color="auto" w:fill="28A0C8"/>
      <w:spacing w:before="5pt" w:beforeAutospacing="1" w:after="5pt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C51960"/>
    <w:pPr>
      <w:shd w:val="clear" w:color="auto" w:fill="E66E5A"/>
      <w:spacing w:before="5pt" w:beforeAutospacing="1" w:after="5pt" w:afterAutospacing="1"/>
    </w:pPr>
    <w:rPr>
      <w:sz w:val="22"/>
      <w:szCs w:val="22"/>
    </w:rPr>
  </w:style>
  <w:style w:type="paragraph" w:customStyle="1" w:styleId="bdall">
    <w:name w:val="bdall"/>
    <w:basedOn w:val="a"/>
    <w:rsid w:val="00C5196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top">
    <w:name w:val="bdtop"/>
    <w:basedOn w:val="a"/>
    <w:rsid w:val="00C51960"/>
    <w:pPr>
      <w:pBdr>
        <w:top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left">
    <w:name w:val="bdleft"/>
    <w:basedOn w:val="a"/>
    <w:rsid w:val="00C51960"/>
    <w:pPr>
      <w:pBdr>
        <w:lef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right">
    <w:name w:val="bdright"/>
    <w:basedOn w:val="a"/>
    <w:rsid w:val="00C51960"/>
    <w:pPr>
      <w:pBdr>
        <w:right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bdbottom">
    <w:name w:val="bdbottom"/>
    <w:basedOn w:val="a"/>
    <w:rsid w:val="00C51960"/>
    <w:pPr>
      <w:pBdr>
        <w:bottom w:val="single" w:sz="8" w:space="0" w:color="000000"/>
      </w:pBdr>
      <w:spacing w:before="5pt" w:beforeAutospacing="1" w:after="5pt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C51960"/>
    <w:pPr>
      <w:pBdr>
        <w:bottom w:val="double" w:sz="6" w:space="0" w:color="000000"/>
      </w:pBdr>
      <w:spacing w:before="5pt" w:beforeAutospacing="1" w:after="5pt" w:afterAutospacing="1"/>
    </w:pPr>
    <w:rPr>
      <w:sz w:val="22"/>
      <w:szCs w:val="22"/>
    </w:rPr>
  </w:style>
  <w:style w:type="character" w:customStyle="1" w:styleId="lspace">
    <w:name w:val="lspace"/>
    <w:basedOn w:val="a0"/>
    <w:rsid w:val="00C51960"/>
    <w:rPr>
      <w:color w:val="FF9900"/>
    </w:rPr>
  </w:style>
  <w:style w:type="character" w:customStyle="1" w:styleId="small">
    <w:name w:val="small"/>
    <w:basedOn w:val="a0"/>
    <w:rsid w:val="00C51960"/>
    <w:rPr>
      <w:sz w:val="16"/>
      <w:szCs w:val="16"/>
    </w:rPr>
  </w:style>
  <w:style w:type="character" w:customStyle="1" w:styleId="fill">
    <w:name w:val="fill"/>
    <w:basedOn w:val="a0"/>
    <w:rsid w:val="00C51960"/>
    <w:rPr>
      <w:b/>
      <w:bCs/>
      <w:i/>
      <w:iCs/>
      <w:color w:val="FF0000"/>
    </w:rPr>
  </w:style>
  <w:style w:type="character" w:customStyle="1" w:styleId="maggd">
    <w:name w:val="maggd"/>
    <w:basedOn w:val="a0"/>
    <w:rsid w:val="00C51960"/>
    <w:rPr>
      <w:color w:val="006400"/>
    </w:rPr>
  </w:style>
  <w:style w:type="character" w:customStyle="1" w:styleId="magusn">
    <w:name w:val="magusn"/>
    <w:basedOn w:val="a0"/>
    <w:rsid w:val="00C51960"/>
    <w:rPr>
      <w:color w:val="006666"/>
    </w:rPr>
  </w:style>
  <w:style w:type="character" w:customStyle="1" w:styleId="enp">
    <w:name w:val="enp"/>
    <w:basedOn w:val="a0"/>
    <w:rsid w:val="00C51960"/>
    <w:rPr>
      <w:color w:val="3C7828"/>
    </w:rPr>
  </w:style>
  <w:style w:type="character" w:customStyle="1" w:styleId="kdkss">
    <w:name w:val="kdkss"/>
    <w:basedOn w:val="a0"/>
    <w:rsid w:val="00C51960"/>
    <w:rPr>
      <w:color w:val="BE780A"/>
    </w:rPr>
  </w:style>
  <w:style w:type="character" w:customStyle="1" w:styleId="actel">
    <w:name w:val="actel"/>
    <w:basedOn w:val="a0"/>
    <w:rsid w:val="00C51960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3773B0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3B0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773B0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3B0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773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773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773B0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73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773B0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73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3B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73B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2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footer" Target="footer3.xml"/><Relationship Id="rId5" Type="http://purl.oclc.org/ooxml/officeDocument/relationships/endnotes" Target="endnotes.xml"/><Relationship Id="rId10" Type="http://purl.oclc.org/ooxml/officeDocument/relationships/header" Target="head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245</Words>
  <Characters>1397</Characters>
  <Application>Microsoft Office Word</Application>
  <DocSecurity>0</DocSecurity>
  <PresentationFormat>e8ukx3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частичной отмене решения налоговой инспекции о приостановлении операций по счетам</vt:lpstr>
    </vt:vector>
  </TitlesOfParts>
  <Manager/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частичной отмене решения налоговой инспекции о приостановлении операций по счетам</dc:title>
  <dc:subject/>
  <dc:creator>Alex</dc:creator>
  <cp:keywords/>
  <dc:description>Подготовлено на базе материалов БСС «Система Главбух»</dc:description>
  <cp:lastModifiedBy>Alex</cp:lastModifiedBy>
  <cp:revision>2</cp:revision>
  <dcterms:created xsi:type="dcterms:W3CDTF">2022-06-14T03:43:00Z</dcterms:created>
  <dcterms:modified xsi:type="dcterms:W3CDTF">2022-06-14T03:43:00Z</dcterms:modified>
  <cp:category/>
</cp:coreProperties>
</file>